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80" w:rsidRDefault="001E2180" w:rsidP="001E2180">
      <w:pPr>
        <w:spacing w:after="0"/>
        <w:rPr>
          <w:rFonts w:ascii="Arial" w:hAnsi="Arial" w:cs="Arial"/>
          <w:sz w:val="24"/>
          <w:szCs w:val="24"/>
        </w:rPr>
      </w:pPr>
    </w:p>
    <w:p w:rsidR="001E2180" w:rsidRPr="00812FA0" w:rsidRDefault="001E2180" w:rsidP="001E2180">
      <w:p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 xml:space="preserve">                                                                             Piekary Śląskie, dnia 0</w:t>
      </w:r>
      <w:r>
        <w:rPr>
          <w:rFonts w:ascii="Arial" w:hAnsi="Arial" w:cs="Arial"/>
          <w:sz w:val="24"/>
          <w:szCs w:val="24"/>
        </w:rPr>
        <w:t>9</w:t>
      </w:r>
      <w:r w:rsidRPr="00812FA0">
        <w:rPr>
          <w:rFonts w:ascii="Arial" w:hAnsi="Arial" w:cs="Arial"/>
          <w:sz w:val="24"/>
          <w:szCs w:val="24"/>
        </w:rPr>
        <w:t>. 0</w:t>
      </w:r>
      <w:r>
        <w:rPr>
          <w:rFonts w:ascii="Arial" w:hAnsi="Arial" w:cs="Arial"/>
          <w:sz w:val="24"/>
          <w:szCs w:val="24"/>
        </w:rPr>
        <w:t>9</w:t>
      </w:r>
      <w:r w:rsidRPr="00812FA0">
        <w:rPr>
          <w:rFonts w:ascii="Arial" w:hAnsi="Arial" w:cs="Arial"/>
          <w:sz w:val="24"/>
          <w:szCs w:val="24"/>
        </w:rPr>
        <w:t>. 201</w:t>
      </w:r>
      <w:r>
        <w:rPr>
          <w:rFonts w:ascii="Arial" w:hAnsi="Arial" w:cs="Arial"/>
          <w:sz w:val="24"/>
          <w:szCs w:val="24"/>
        </w:rPr>
        <w:t>3</w:t>
      </w:r>
      <w:r w:rsidRPr="00812FA0">
        <w:rPr>
          <w:rFonts w:ascii="Arial" w:hAnsi="Arial" w:cs="Arial"/>
          <w:sz w:val="24"/>
          <w:szCs w:val="24"/>
        </w:rPr>
        <w:t xml:space="preserve"> r.</w:t>
      </w:r>
    </w:p>
    <w:p w:rsidR="001E2180" w:rsidRPr="00812FA0" w:rsidRDefault="001E2180" w:rsidP="001E2180">
      <w:pPr>
        <w:spacing w:after="0"/>
        <w:rPr>
          <w:rFonts w:ascii="Arial" w:hAnsi="Arial" w:cs="Arial"/>
          <w:sz w:val="24"/>
          <w:szCs w:val="24"/>
        </w:rPr>
      </w:pPr>
    </w:p>
    <w:p w:rsidR="001E2180" w:rsidRPr="00812FA0" w:rsidRDefault="001E2180" w:rsidP="001E2180">
      <w:p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Nr sprawy………………………….</w:t>
      </w:r>
    </w:p>
    <w:p w:rsidR="001E2180" w:rsidRPr="00812FA0" w:rsidRDefault="001E2180" w:rsidP="001E2180">
      <w:pPr>
        <w:spacing w:after="0"/>
        <w:rPr>
          <w:rFonts w:ascii="Arial" w:hAnsi="Arial" w:cs="Arial"/>
          <w:sz w:val="24"/>
          <w:szCs w:val="24"/>
        </w:rPr>
      </w:pPr>
    </w:p>
    <w:p w:rsidR="001E2180" w:rsidRDefault="001E2180" w:rsidP="001E2180">
      <w:pPr>
        <w:spacing w:after="0"/>
        <w:rPr>
          <w:rFonts w:ascii="Arial" w:hAnsi="Arial" w:cs="Arial"/>
          <w:sz w:val="24"/>
          <w:szCs w:val="24"/>
        </w:rPr>
      </w:pPr>
    </w:p>
    <w:p w:rsidR="001E2180" w:rsidRDefault="001E2180" w:rsidP="001E2180">
      <w:pPr>
        <w:spacing w:after="0"/>
        <w:rPr>
          <w:rFonts w:ascii="Arial" w:hAnsi="Arial" w:cs="Arial"/>
          <w:sz w:val="24"/>
          <w:szCs w:val="24"/>
        </w:rPr>
      </w:pPr>
    </w:p>
    <w:p w:rsidR="001E2180" w:rsidRDefault="001E2180" w:rsidP="001E2180">
      <w:pPr>
        <w:spacing w:after="0"/>
        <w:rPr>
          <w:rFonts w:ascii="Arial" w:hAnsi="Arial" w:cs="Arial"/>
          <w:sz w:val="24"/>
          <w:szCs w:val="24"/>
        </w:rPr>
      </w:pPr>
    </w:p>
    <w:p w:rsidR="001E2180" w:rsidRPr="00812FA0" w:rsidRDefault="001E2180" w:rsidP="001E2180">
      <w:pPr>
        <w:spacing w:after="0"/>
        <w:rPr>
          <w:rFonts w:ascii="Arial" w:hAnsi="Arial" w:cs="Arial"/>
          <w:sz w:val="24"/>
          <w:szCs w:val="24"/>
        </w:rPr>
      </w:pPr>
    </w:p>
    <w:p w:rsidR="001E2180" w:rsidRPr="00812FA0" w:rsidRDefault="001E2180" w:rsidP="001E2180">
      <w:pPr>
        <w:spacing w:after="0"/>
        <w:rPr>
          <w:rFonts w:ascii="Arial" w:hAnsi="Arial" w:cs="Arial"/>
          <w:sz w:val="24"/>
          <w:szCs w:val="24"/>
        </w:rPr>
      </w:pPr>
    </w:p>
    <w:p w:rsidR="001E2180" w:rsidRPr="005C50AF" w:rsidRDefault="001E2180" w:rsidP="001E2180">
      <w:pPr>
        <w:spacing w:after="0"/>
        <w:rPr>
          <w:rFonts w:ascii="Arial" w:hAnsi="Arial" w:cs="Arial"/>
          <w:b/>
          <w:sz w:val="28"/>
          <w:szCs w:val="28"/>
        </w:rPr>
      </w:pPr>
      <w:r w:rsidRPr="00812FA0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5C50AF">
        <w:rPr>
          <w:rFonts w:ascii="Arial" w:hAnsi="Arial" w:cs="Arial"/>
          <w:b/>
          <w:sz w:val="28"/>
          <w:szCs w:val="28"/>
        </w:rPr>
        <w:t xml:space="preserve">SPECYFIKACJA  ISTOTNYCH  WARUNKÓW    </w:t>
      </w:r>
    </w:p>
    <w:p w:rsidR="001E2180" w:rsidRPr="005C50AF" w:rsidRDefault="001E2180" w:rsidP="001E2180">
      <w:pPr>
        <w:spacing w:after="0"/>
        <w:rPr>
          <w:rFonts w:ascii="Arial" w:hAnsi="Arial" w:cs="Arial"/>
          <w:b/>
          <w:sz w:val="28"/>
          <w:szCs w:val="28"/>
        </w:rPr>
      </w:pPr>
      <w:r w:rsidRPr="005C50AF">
        <w:rPr>
          <w:rFonts w:ascii="Arial" w:hAnsi="Arial" w:cs="Arial"/>
          <w:b/>
          <w:sz w:val="28"/>
          <w:szCs w:val="28"/>
        </w:rPr>
        <w:t xml:space="preserve">                                              ZAMÓWIENIA</w:t>
      </w:r>
    </w:p>
    <w:p w:rsidR="001E2180" w:rsidRPr="00812FA0" w:rsidRDefault="001E2180" w:rsidP="001E2180">
      <w:pPr>
        <w:spacing w:after="0"/>
        <w:rPr>
          <w:rFonts w:ascii="Arial" w:hAnsi="Arial" w:cs="Arial"/>
          <w:b/>
          <w:sz w:val="24"/>
          <w:szCs w:val="24"/>
        </w:rPr>
      </w:pPr>
    </w:p>
    <w:p w:rsidR="001E2180" w:rsidRPr="00812FA0" w:rsidRDefault="001E2180" w:rsidP="001E2180">
      <w:p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na zakup i dostawę koksu przemysłowo - opałowy o wartości szacunkowej zamówienia mniejszej od kwot określonych w przepisach wydanych na podstawie art. 11 ust. 8 ustawy z dnia 29 stycznia 2004 r. (tekst jednolity Prawo zamówień publicznych  Dz. U. z 2010 r. Nr 113, poz. 759, wraz z późniejszymi zmianami).</w:t>
      </w:r>
    </w:p>
    <w:p w:rsidR="001E2180" w:rsidRPr="00812FA0" w:rsidRDefault="001E2180" w:rsidP="001E2180">
      <w:pPr>
        <w:spacing w:after="0"/>
        <w:rPr>
          <w:rFonts w:ascii="Arial" w:hAnsi="Arial" w:cs="Arial"/>
          <w:sz w:val="24"/>
          <w:szCs w:val="24"/>
        </w:rPr>
      </w:pPr>
    </w:p>
    <w:p w:rsidR="001E2180" w:rsidRDefault="001E2180" w:rsidP="001E2180">
      <w:pPr>
        <w:spacing w:after="0"/>
        <w:rPr>
          <w:rFonts w:ascii="Arial" w:hAnsi="Arial" w:cs="Arial"/>
          <w:sz w:val="24"/>
          <w:szCs w:val="24"/>
        </w:rPr>
      </w:pPr>
    </w:p>
    <w:p w:rsidR="001E2180" w:rsidRDefault="001E2180" w:rsidP="001E2180">
      <w:pPr>
        <w:spacing w:after="0"/>
        <w:rPr>
          <w:rFonts w:ascii="Arial" w:hAnsi="Arial" w:cs="Arial"/>
          <w:sz w:val="24"/>
          <w:szCs w:val="24"/>
        </w:rPr>
      </w:pPr>
    </w:p>
    <w:p w:rsidR="001E2180" w:rsidRDefault="001E2180" w:rsidP="001E2180">
      <w:pPr>
        <w:spacing w:after="0"/>
        <w:rPr>
          <w:rFonts w:ascii="Arial" w:hAnsi="Arial" w:cs="Arial"/>
          <w:sz w:val="24"/>
          <w:szCs w:val="24"/>
        </w:rPr>
      </w:pPr>
    </w:p>
    <w:p w:rsidR="001E2180" w:rsidRDefault="001E2180" w:rsidP="001E2180">
      <w:pPr>
        <w:spacing w:after="0"/>
        <w:rPr>
          <w:rFonts w:ascii="Arial" w:hAnsi="Arial" w:cs="Arial"/>
          <w:sz w:val="24"/>
          <w:szCs w:val="24"/>
        </w:rPr>
      </w:pPr>
    </w:p>
    <w:p w:rsidR="001E2180" w:rsidRDefault="001E2180" w:rsidP="001E2180">
      <w:pPr>
        <w:spacing w:after="0"/>
        <w:rPr>
          <w:rFonts w:ascii="Arial" w:hAnsi="Arial" w:cs="Arial"/>
          <w:sz w:val="24"/>
          <w:szCs w:val="24"/>
        </w:rPr>
      </w:pPr>
    </w:p>
    <w:p w:rsidR="001E2180" w:rsidRDefault="001E2180" w:rsidP="001E2180">
      <w:pPr>
        <w:spacing w:after="0"/>
        <w:rPr>
          <w:rFonts w:ascii="Arial" w:hAnsi="Arial" w:cs="Arial"/>
          <w:sz w:val="24"/>
          <w:szCs w:val="24"/>
        </w:rPr>
      </w:pPr>
    </w:p>
    <w:p w:rsidR="001E2180" w:rsidRDefault="001E2180" w:rsidP="001E2180">
      <w:pPr>
        <w:spacing w:after="0"/>
        <w:rPr>
          <w:rFonts w:ascii="Arial" w:hAnsi="Arial" w:cs="Arial"/>
          <w:sz w:val="24"/>
          <w:szCs w:val="24"/>
        </w:rPr>
      </w:pPr>
    </w:p>
    <w:p w:rsidR="001E2180" w:rsidRDefault="001E2180" w:rsidP="001E2180">
      <w:pPr>
        <w:spacing w:after="0"/>
        <w:rPr>
          <w:rFonts w:ascii="Arial" w:hAnsi="Arial" w:cs="Arial"/>
          <w:sz w:val="24"/>
          <w:szCs w:val="24"/>
        </w:rPr>
      </w:pPr>
    </w:p>
    <w:p w:rsidR="001E2180" w:rsidRDefault="001E2180" w:rsidP="001E2180">
      <w:pPr>
        <w:spacing w:after="0"/>
        <w:rPr>
          <w:rFonts w:ascii="Arial" w:hAnsi="Arial" w:cs="Arial"/>
          <w:sz w:val="24"/>
          <w:szCs w:val="24"/>
        </w:rPr>
      </w:pPr>
    </w:p>
    <w:p w:rsidR="001E2180" w:rsidRDefault="001E2180" w:rsidP="001E2180">
      <w:pPr>
        <w:spacing w:after="0"/>
        <w:rPr>
          <w:rFonts w:ascii="Arial" w:hAnsi="Arial" w:cs="Arial"/>
          <w:sz w:val="24"/>
          <w:szCs w:val="24"/>
        </w:rPr>
      </w:pPr>
    </w:p>
    <w:p w:rsidR="001E2180" w:rsidRDefault="001E2180" w:rsidP="001E2180">
      <w:pPr>
        <w:spacing w:after="0"/>
        <w:rPr>
          <w:rFonts w:ascii="Arial" w:hAnsi="Arial" w:cs="Arial"/>
          <w:sz w:val="24"/>
          <w:szCs w:val="24"/>
        </w:rPr>
      </w:pPr>
    </w:p>
    <w:p w:rsidR="001E2180" w:rsidRDefault="001E2180" w:rsidP="001E2180">
      <w:pPr>
        <w:spacing w:after="0"/>
        <w:rPr>
          <w:rFonts w:ascii="Arial" w:hAnsi="Arial" w:cs="Arial"/>
          <w:sz w:val="24"/>
          <w:szCs w:val="24"/>
        </w:rPr>
      </w:pPr>
    </w:p>
    <w:p w:rsidR="001E2180" w:rsidRDefault="001E2180" w:rsidP="001E2180">
      <w:pPr>
        <w:spacing w:after="0"/>
        <w:rPr>
          <w:rFonts w:ascii="Arial" w:hAnsi="Arial" w:cs="Arial"/>
          <w:sz w:val="24"/>
          <w:szCs w:val="24"/>
        </w:rPr>
      </w:pPr>
    </w:p>
    <w:p w:rsidR="001E2180" w:rsidRDefault="001E2180" w:rsidP="001E2180">
      <w:pPr>
        <w:spacing w:after="0"/>
        <w:rPr>
          <w:rFonts w:ascii="Arial" w:hAnsi="Arial" w:cs="Arial"/>
          <w:sz w:val="24"/>
          <w:szCs w:val="24"/>
        </w:rPr>
      </w:pPr>
    </w:p>
    <w:p w:rsidR="001E2180" w:rsidRDefault="001E2180" w:rsidP="001E2180">
      <w:pPr>
        <w:spacing w:after="0"/>
        <w:rPr>
          <w:rFonts w:ascii="Arial" w:hAnsi="Arial" w:cs="Arial"/>
          <w:sz w:val="24"/>
          <w:szCs w:val="24"/>
        </w:rPr>
      </w:pPr>
    </w:p>
    <w:p w:rsidR="001E2180" w:rsidRDefault="001E2180" w:rsidP="001E2180">
      <w:pPr>
        <w:spacing w:after="0"/>
        <w:rPr>
          <w:rFonts w:ascii="Arial" w:hAnsi="Arial" w:cs="Arial"/>
          <w:sz w:val="24"/>
          <w:szCs w:val="24"/>
        </w:rPr>
      </w:pPr>
    </w:p>
    <w:p w:rsidR="001E2180" w:rsidRDefault="001E2180" w:rsidP="001E2180">
      <w:pPr>
        <w:spacing w:after="0"/>
        <w:rPr>
          <w:rFonts w:ascii="Arial" w:hAnsi="Arial" w:cs="Arial"/>
          <w:sz w:val="24"/>
          <w:szCs w:val="24"/>
        </w:rPr>
      </w:pPr>
    </w:p>
    <w:p w:rsidR="001E2180" w:rsidRDefault="001E2180" w:rsidP="001E2180">
      <w:pPr>
        <w:spacing w:after="0"/>
        <w:rPr>
          <w:rFonts w:ascii="Arial" w:hAnsi="Arial" w:cs="Arial"/>
          <w:sz w:val="24"/>
          <w:szCs w:val="24"/>
        </w:rPr>
      </w:pPr>
    </w:p>
    <w:p w:rsidR="001E2180" w:rsidRDefault="001E2180" w:rsidP="001E2180">
      <w:pPr>
        <w:spacing w:after="0"/>
        <w:rPr>
          <w:rFonts w:ascii="Arial" w:hAnsi="Arial" w:cs="Arial"/>
          <w:sz w:val="24"/>
          <w:szCs w:val="24"/>
        </w:rPr>
      </w:pPr>
    </w:p>
    <w:p w:rsidR="001E2180" w:rsidRDefault="001E2180" w:rsidP="001E2180">
      <w:pPr>
        <w:spacing w:after="0"/>
        <w:rPr>
          <w:rFonts w:ascii="Arial" w:hAnsi="Arial" w:cs="Arial"/>
          <w:sz w:val="24"/>
          <w:szCs w:val="24"/>
        </w:rPr>
      </w:pPr>
    </w:p>
    <w:p w:rsidR="001E2180" w:rsidRDefault="001E2180" w:rsidP="001E2180">
      <w:pPr>
        <w:spacing w:after="0"/>
        <w:rPr>
          <w:rFonts w:ascii="Arial" w:hAnsi="Arial" w:cs="Arial"/>
          <w:sz w:val="24"/>
          <w:szCs w:val="24"/>
        </w:rPr>
      </w:pPr>
    </w:p>
    <w:p w:rsidR="001E2180" w:rsidRDefault="001E2180" w:rsidP="001E2180">
      <w:pPr>
        <w:spacing w:after="0"/>
        <w:rPr>
          <w:rFonts w:ascii="Arial" w:hAnsi="Arial" w:cs="Arial"/>
          <w:sz w:val="24"/>
          <w:szCs w:val="24"/>
        </w:rPr>
      </w:pPr>
    </w:p>
    <w:p w:rsidR="001E2180" w:rsidRDefault="001E2180" w:rsidP="001E2180">
      <w:pPr>
        <w:spacing w:after="0"/>
        <w:rPr>
          <w:rFonts w:ascii="Arial" w:hAnsi="Arial" w:cs="Arial"/>
          <w:sz w:val="24"/>
          <w:szCs w:val="24"/>
        </w:rPr>
      </w:pPr>
    </w:p>
    <w:p w:rsidR="001E2180" w:rsidRDefault="001E2180" w:rsidP="001E2180">
      <w:pPr>
        <w:spacing w:after="0"/>
        <w:rPr>
          <w:rFonts w:ascii="Arial" w:hAnsi="Arial" w:cs="Arial"/>
          <w:sz w:val="24"/>
          <w:szCs w:val="24"/>
        </w:rPr>
      </w:pPr>
    </w:p>
    <w:p w:rsidR="001E2180" w:rsidRDefault="001E2180" w:rsidP="001E2180">
      <w:pPr>
        <w:spacing w:after="0"/>
        <w:rPr>
          <w:rFonts w:ascii="Arial" w:hAnsi="Arial" w:cs="Arial"/>
          <w:sz w:val="24"/>
          <w:szCs w:val="24"/>
        </w:rPr>
      </w:pPr>
    </w:p>
    <w:p w:rsidR="001E2180" w:rsidRDefault="001E2180" w:rsidP="001E2180">
      <w:pPr>
        <w:spacing w:after="0"/>
        <w:rPr>
          <w:rFonts w:ascii="Arial" w:hAnsi="Arial" w:cs="Arial"/>
          <w:sz w:val="24"/>
          <w:szCs w:val="24"/>
        </w:rPr>
      </w:pPr>
    </w:p>
    <w:p w:rsidR="001E2180" w:rsidRPr="00812FA0" w:rsidRDefault="001E2180" w:rsidP="001E218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12FA0">
        <w:rPr>
          <w:rFonts w:ascii="Arial" w:hAnsi="Arial" w:cs="Arial"/>
          <w:b/>
          <w:bCs/>
          <w:sz w:val="24"/>
          <w:szCs w:val="24"/>
        </w:rPr>
        <w:t>Zamawiający:</w:t>
      </w:r>
    </w:p>
    <w:p w:rsidR="001E2180" w:rsidRPr="00812FA0" w:rsidRDefault="001E2180" w:rsidP="001E2180">
      <w:pPr>
        <w:spacing w:after="0"/>
        <w:rPr>
          <w:rFonts w:ascii="Arial" w:hAnsi="Arial" w:cs="Arial"/>
          <w:b/>
          <w:sz w:val="24"/>
          <w:szCs w:val="24"/>
        </w:rPr>
      </w:pPr>
      <w:r w:rsidRPr="00812FA0">
        <w:rPr>
          <w:rFonts w:ascii="Arial" w:hAnsi="Arial" w:cs="Arial"/>
          <w:b/>
          <w:sz w:val="24"/>
          <w:szCs w:val="24"/>
        </w:rPr>
        <w:t>Miejskie Gimnazjum nr 2 w Piekarach Śląskich</w:t>
      </w:r>
    </w:p>
    <w:p w:rsidR="001E2180" w:rsidRDefault="001E2180" w:rsidP="001E2180">
      <w:p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bCs/>
          <w:sz w:val="24"/>
          <w:szCs w:val="24"/>
        </w:rPr>
        <w:t xml:space="preserve">zaprasza do złożenia ofert w przetargu nieograniczonym, którego przedmiotem zamówienia </w:t>
      </w:r>
      <w:r w:rsidRPr="00812FA0">
        <w:rPr>
          <w:rFonts w:ascii="Arial" w:hAnsi="Arial" w:cs="Arial"/>
          <w:sz w:val="24"/>
          <w:szCs w:val="24"/>
        </w:rPr>
        <w:t xml:space="preserve">jest zakup i dostawa koksu przemysłowo – opałowego o wartości szacunkowej zamówienia mniejszej od kwot określonych w przepisach wydanych </w:t>
      </w:r>
    </w:p>
    <w:p w:rsidR="001E2180" w:rsidRPr="00812FA0" w:rsidRDefault="001E2180" w:rsidP="001E21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 w:rsidRPr="00812FA0">
        <w:rPr>
          <w:rFonts w:ascii="Arial" w:hAnsi="Arial" w:cs="Arial"/>
          <w:sz w:val="24"/>
          <w:szCs w:val="24"/>
        </w:rPr>
        <w:t>podstawie art. 11 ust. 8 ustawy z dnia 29 stycznia 2004 r. (tekst jednolity Prawo zamówień publicznych  Dz. U. z 2010 r. Nr 113, poz. 759, wraz z późniejszymi zmianami).</w:t>
      </w:r>
    </w:p>
    <w:p w:rsidR="001E2180" w:rsidRPr="00812FA0" w:rsidRDefault="001E2180" w:rsidP="001E2180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 xml:space="preserve">Postępowanie o udzielenie zamówienia prowadzone jest na zasadach określonych </w:t>
      </w:r>
      <w:r w:rsidRPr="00812FA0">
        <w:rPr>
          <w:rFonts w:ascii="Arial" w:hAnsi="Arial" w:cs="Arial"/>
          <w:sz w:val="24"/>
          <w:szCs w:val="24"/>
        </w:rPr>
        <w:br/>
        <w:t>w ustawie Prawo zamówień publicznych z dnia 29 stycznia 2004 r. (tekst jednolity Prawo zamówień publicznych  Dz. U. z 2010 r. Nr 113, poz. 759, wraz z późniejszymi zmianami).</w:t>
      </w:r>
      <w:r w:rsidRPr="00812FA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1E2180" w:rsidRPr="00812FA0" w:rsidRDefault="001E2180" w:rsidP="001E2180">
      <w:p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b/>
          <w:i/>
          <w:sz w:val="24"/>
          <w:szCs w:val="24"/>
        </w:rPr>
        <w:t>Numer CPV – 09113000 - 4</w:t>
      </w:r>
    </w:p>
    <w:p w:rsidR="001E2180" w:rsidRPr="00812FA0" w:rsidRDefault="001E2180" w:rsidP="001E2180">
      <w:pPr>
        <w:spacing w:after="0"/>
        <w:rPr>
          <w:rFonts w:ascii="Arial" w:hAnsi="Arial" w:cs="Arial"/>
          <w:b/>
          <w:sz w:val="24"/>
          <w:szCs w:val="24"/>
        </w:rPr>
      </w:pPr>
      <w:r w:rsidRPr="00812FA0">
        <w:rPr>
          <w:rFonts w:ascii="Arial" w:hAnsi="Arial" w:cs="Arial"/>
          <w:b/>
          <w:sz w:val="24"/>
          <w:szCs w:val="24"/>
        </w:rPr>
        <w:t xml:space="preserve">Rozdział I. </w:t>
      </w:r>
      <w:r w:rsidRPr="00812FA0">
        <w:rPr>
          <w:rFonts w:ascii="Arial" w:hAnsi="Arial" w:cs="Arial"/>
          <w:b/>
          <w:sz w:val="24"/>
          <w:szCs w:val="24"/>
        </w:rPr>
        <w:tab/>
        <w:t>Informacje ogólne</w:t>
      </w:r>
    </w:p>
    <w:p w:rsidR="001E2180" w:rsidRPr="00812FA0" w:rsidRDefault="001E2180" w:rsidP="001E2180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Użyte w Specyfikacji Istotnych Warunków Zamówienia terminy mają następujące znaczenie:</w:t>
      </w:r>
    </w:p>
    <w:p w:rsidR="001E2180" w:rsidRPr="00812FA0" w:rsidRDefault="001E2180" w:rsidP="001E2180">
      <w:p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a) „Specyfikacja Istotnych Warunków Zamówienia” – zwana dalej SIWZ,</w:t>
      </w:r>
    </w:p>
    <w:p w:rsidR="001E2180" w:rsidRPr="00812FA0" w:rsidRDefault="001E2180" w:rsidP="001E2180">
      <w:p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 xml:space="preserve">      b) „zamawiający” – Miejskie Gimnazjum nr 2 w Piekarach Śląskich</w:t>
      </w:r>
    </w:p>
    <w:p w:rsidR="001E2180" w:rsidRPr="00812FA0" w:rsidRDefault="001E2180" w:rsidP="001E2180">
      <w:p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 xml:space="preserve">      c) „postępowanie” – postępowanie prowadzone przez zamawiającego       </w:t>
      </w:r>
    </w:p>
    <w:p w:rsidR="001E2180" w:rsidRPr="00812FA0" w:rsidRDefault="001E2180" w:rsidP="001E2180">
      <w:p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na </w:t>
      </w:r>
      <w:r w:rsidRPr="00812FA0">
        <w:rPr>
          <w:rFonts w:ascii="Arial" w:hAnsi="Arial" w:cs="Arial"/>
          <w:sz w:val="24"/>
          <w:szCs w:val="24"/>
        </w:rPr>
        <w:t>podstawie SIWZ</w:t>
      </w:r>
    </w:p>
    <w:p w:rsidR="001E2180" w:rsidRPr="00812FA0" w:rsidRDefault="001E2180" w:rsidP="001E2180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„zamówienie” – należy przez to rozumieć zamówienie publiczne, którego przedmiot został w sposób szczegółowy opisany w Rozdziale II SIWZ,</w:t>
      </w:r>
    </w:p>
    <w:p w:rsidR="001E2180" w:rsidRPr="005C50AF" w:rsidRDefault="001E2180" w:rsidP="001E2180">
      <w:pPr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 xml:space="preserve">„wykonawca” – podmiot, który ubiega się o wykonanie zamówienia, złoży ofertę na wykonanie zamówienia albo zawrze z zamawiającym umowę </w:t>
      </w:r>
      <w:r w:rsidRPr="005C50AF">
        <w:rPr>
          <w:rFonts w:ascii="Arial" w:hAnsi="Arial" w:cs="Arial"/>
          <w:sz w:val="24"/>
          <w:szCs w:val="24"/>
        </w:rPr>
        <w:t xml:space="preserve">w sprawie wykonania </w:t>
      </w:r>
      <w:r w:rsidRPr="00812FA0">
        <w:rPr>
          <w:rFonts w:ascii="Arial" w:hAnsi="Arial" w:cs="Arial"/>
          <w:sz w:val="24"/>
          <w:szCs w:val="24"/>
        </w:rPr>
        <w:t>zamówienia.</w:t>
      </w:r>
    </w:p>
    <w:p w:rsidR="001E2180" w:rsidRPr="00812FA0" w:rsidRDefault="001E2180" w:rsidP="001E2180">
      <w:pPr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 xml:space="preserve"> „sezon grzewczy” -  okres od 15 października 201</w:t>
      </w:r>
      <w:r>
        <w:rPr>
          <w:rFonts w:ascii="Arial" w:hAnsi="Arial" w:cs="Arial"/>
          <w:sz w:val="24"/>
          <w:szCs w:val="24"/>
        </w:rPr>
        <w:t>3</w:t>
      </w:r>
      <w:r w:rsidRPr="00812FA0">
        <w:rPr>
          <w:rFonts w:ascii="Arial" w:hAnsi="Arial" w:cs="Arial"/>
          <w:sz w:val="24"/>
          <w:szCs w:val="24"/>
        </w:rPr>
        <w:t xml:space="preserve"> r. do 30 kwietnia 201</w:t>
      </w:r>
      <w:r>
        <w:rPr>
          <w:rFonts w:ascii="Arial" w:hAnsi="Arial" w:cs="Arial"/>
          <w:sz w:val="24"/>
          <w:szCs w:val="24"/>
        </w:rPr>
        <w:t>4</w:t>
      </w:r>
      <w:r w:rsidRPr="00812FA0">
        <w:rPr>
          <w:rFonts w:ascii="Arial" w:hAnsi="Arial" w:cs="Arial"/>
          <w:sz w:val="24"/>
          <w:szCs w:val="24"/>
        </w:rPr>
        <w:t xml:space="preserve"> r.</w:t>
      </w:r>
    </w:p>
    <w:p w:rsidR="001E2180" w:rsidRPr="00812FA0" w:rsidRDefault="001E2180" w:rsidP="001E2180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Wykonawca winien uważnie zapoznać się z całą SIWZ.</w:t>
      </w:r>
    </w:p>
    <w:p w:rsidR="001E2180" w:rsidRPr="00812FA0" w:rsidRDefault="001E2180" w:rsidP="001E2180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Wykonawca przedstawi ofertę zgodną z postanowieniami SIWZ.</w:t>
      </w:r>
    </w:p>
    <w:p w:rsidR="001E2180" w:rsidRDefault="001E2180" w:rsidP="001E2180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Niniejszą SIWZ można wykorzystać wyłącznie zgodnie z jej przeznaczeniem,</w:t>
      </w:r>
    </w:p>
    <w:p w:rsidR="001E2180" w:rsidRPr="00812FA0" w:rsidRDefault="001E2180" w:rsidP="001E2180">
      <w:pPr>
        <w:spacing w:after="0"/>
        <w:ind w:left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</w:t>
      </w:r>
      <w:r w:rsidRPr="00812FA0">
        <w:rPr>
          <w:rFonts w:ascii="Arial" w:hAnsi="Arial" w:cs="Arial"/>
          <w:sz w:val="24"/>
          <w:szCs w:val="24"/>
        </w:rPr>
        <w:t>można udostępniać jej osobom trzecim.</w:t>
      </w:r>
    </w:p>
    <w:p w:rsidR="001E2180" w:rsidRPr="00812FA0" w:rsidRDefault="001E2180" w:rsidP="001E2180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Złożenie większej liczby ofert spowoduje odrzucenie wszystkich ofert złożonych przez danego Wykonawcę.</w:t>
      </w:r>
    </w:p>
    <w:p w:rsidR="001E2180" w:rsidRPr="00812FA0" w:rsidRDefault="001E2180" w:rsidP="001E2180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Wykonawca poniesie wszelkie koszty związane z przygotowaniem i złożeniem oferty.</w:t>
      </w:r>
    </w:p>
    <w:p w:rsidR="001E2180" w:rsidRPr="00812FA0" w:rsidRDefault="001E2180" w:rsidP="001E2180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Zamawiający nie dopuszcza składania ofert częściowych.</w:t>
      </w:r>
    </w:p>
    <w:p w:rsidR="001E2180" w:rsidRPr="00812FA0" w:rsidRDefault="001E2180" w:rsidP="001E2180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Zamawiający nie dopuszcza  możliwości złożenia ofert wariantowych.</w:t>
      </w:r>
    </w:p>
    <w:p w:rsidR="001E2180" w:rsidRPr="00812FA0" w:rsidRDefault="001E2180" w:rsidP="001E2180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Zamawiający nie przewiduje zwołania wszystkich Wykonawców.</w:t>
      </w:r>
    </w:p>
    <w:p w:rsidR="001E2180" w:rsidRPr="00812FA0" w:rsidRDefault="001E2180" w:rsidP="001E2180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Zamawiający nie przewiduje wpłaty wadium.</w:t>
      </w:r>
    </w:p>
    <w:p w:rsidR="001E2180" w:rsidRPr="00812FA0" w:rsidRDefault="001E2180" w:rsidP="001E2180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Zamawiający nie przewiduje możliwości zawarcia umowy ramowej.</w:t>
      </w:r>
    </w:p>
    <w:p w:rsidR="001E2180" w:rsidRPr="00812FA0" w:rsidRDefault="001E2180" w:rsidP="001E2180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Zamawiający nie przewiduje ustanowienia dynamicznego systemu zakupów.</w:t>
      </w:r>
    </w:p>
    <w:p w:rsidR="001E2180" w:rsidRPr="00812FA0" w:rsidRDefault="001E2180" w:rsidP="001E2180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Zamawiający przewiduje udzielenie zamówień uzupełniających.</w:t>
      </w:r>
    </w:p>
    <w:p w:rsidR="001E2180" w:rsidRPr="00812FA0" w:rsidRDefault="001E2180" w:rsidP="001E2180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Zamawiający nie przewiduje wyboru oferty najkorzystniejszej z zastosowaniem aukcji elektronicznej.</w:t>
      </w:r>
    </w:p>
    <w:p w:rsidR="001E2180" w:rsidRPr="00812FA0" w:rsidRDefault="001E2180" w:rsidP="001E2180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lastRenderedPageBreak/>
        <w:t>Wykonawca nie może wycofać oferty i wprowadzać w niej zmian po upływie terminu składania ofert.</w:t>
      </w:r>
    </w:p>
    <w:p w:rsidR="001E2180" w:rsidRDefault="001E2180" w:rsidP="001E2180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 xml:space="preserve">Ogłoszenie o rozpoczęciu postępowania zostało umieszczone w siedzibie Zamawiającego, na </w:t>
      </w:r>
      <w:r>
        <w:rPr>
          <w:rFonts w:ascii="Arial" w:hAnsi="Arial" w:cs="Arial"/>
          <w:sz w:val="24"/>
          <w:szCs w:val="24"/>
        </w:rPr>
        <w:t xml:space="preserve">jego </w:t>
      </w:r>
      <w:r w:rsidRPr="00812FA0">
        <w:rPr>
          <w:rFonts w:ascii="Arial" w:hAnsi="Arial" w:cs="Arial"/>
          <w:sz w:val="24"/>
          <w:szCs w:val="24"/>
        </w:rPr>
        <w:t xml:space="preserve">stronie internetowej: </w:t>
      </w:r>
      <w:hyperlink r:id="rId6" w:history="1">
        <w:r w:rsidRPr="00812FA0">
          <w:rPr>
            <w:rStyle w:val="Hipercze"/>
            <w:rFonts w:ascii="Arial" w:hAnsi="Arial" w:cs="Arial"/>
            <w:sz w:val="24"/>
            <w:szCs w:val="24"/>
          </w:rPr>
          <w:t>www.mg2.piekary.edu.pl</w:t>
        </w:r>
      </w:hyperlink>
      <w:r w:rsidRPr="00812FA0">
        <w:rPr>
          <w:rFonts w:ascii="Arial" w:hAnsi="Arial" w:cs="Arial"/>
          <w:sz w:val="24"/>
          <w:szCs w:val="24"/>
        </w:rPr>
        <w:t xml:space="preserve">  oraz </w:t>
      </w:r>
    </w:p>
    <w:p w:rsidR="001E2180" w:rsidRPr="00812FA0" w:rsidRDefault="001E2180" w:rsidP="001E2180">
      <w:pPr>
        <w:spacing w:after="0"/>
        <w:ind w:left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Pr="00812FA0">
        <w:rPr>
          <w:rFonts w:ascii="Arial" w:hAnsi="Arial" w:cs="Arial"/>
          <w:sz w:val="24"/>
          <w:szCs w:val="24"/>
        </w:rPr>
        <w:t>Biuletynie Zamówień Publicznych.</w:t>
      </w:r>
    </w:p>
    <w:p w:rsidR="001E2180" w:rsidRPr="00812FA0" w:rsidRDefault="001E2180" w:rsidP="001E2180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 xml:space="preserve">Specyfikacja Istotnych Warunków Zamówienia została zamieszczona na stronie internetowej: </w:t>
      </w:r>
      <w:hyperlink r:id="rId7" w:history="1">
        <w:r w:rsidRPr="00812FA0">
          <w:rPr>
            <w:rStyle w:val="Hipercze"/>
            <w:rFonts w:ascii="Arial" w:hAnsi="Arial" w:cs="Arial"/>
            <w:sz w:val="24"/>
            <w:szCs w:val="24"/>
          </w:rPr>
          <w:t>www.mg2.piekary.edu.pl</w:t>
        </w:r>
      </w:hyperlink>
      <w:r w:rsidRPr="00812FA0">
        <w:rPr>
          <w:rFonts w:ascii="Arial" w:hAnsi="Arial" w:cs="Arial"/>
          <w:sz w:val="24"/>
          <w:szCs w:val="24"/>
        </w:rPr>
        <w:t xml:space="preserve">  oraz jest dostępna w siedzibie Zamawiającego. </w:t>
      </w:r>
    </w:p>
    <w:p w:rsidR="001E2180" w:rsidRPr="00812FA0" w:rsidRDefault="001E2180" w:rsidP="001E2180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12FA0">
        <w:rPr>
          <w:rFonts w:ascii="Arial" w:hAnsi="Arial" w:cs="Arial"/>
          <w:sz w:val="24"/>
          <w:szCs w:val="24"/>
        </w:rPr>
        <w:t xml:space="preserve">Zgodnie z art. 27 ustawy prawo zamówień publicznych, wszelkie informacje przekazywane są pisemnie, faksem (32 278 17 35) lub mailem. Każda ze stron na żądanie drugiej niezwłocznie potwierdza fakt ich otrzymania. </w:t>
      </w:r>
      <w:r w:rsidRPr="00812FA0">
        <w:rPr>
          <w:rFonts w:ascii="Arial" w:hAnsi="Arial" w:cs="Arial"/>
          <w:sz w:val="24"/>
          <w:szCs w:val="24"/>
          <w:u w:val="single"/>
        </w:rPr>
        <w:t xml:space="preserve">Do przekazywania oświadczeń lub dokumentów potwierdzających spełnienie warunków udziału w postępowaniu stosuje się wyłącznie formę pisemną. </w:t>
      </w:r>
    </w:p>
    <w:p w:rsidR="001E2180" w:rsidRPr="00812FA0" w:rsidRDefault="001E2180" w:rsidP="001E2180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12FA0">
        <w:rPr>
          <w:rFonts w:ascii="Arial" w:hAnsi="Arial" w:cs="Arial"/>
          <w:sz w:val="24"/>
          <w:szCs w:val="24"/>
        </w:rPr>
        <w:t xml:space="preserve">Osoby uprawnione do bezpośredniego kontaktowania się z Wykonawcami: </w:t>
      </w:r>
    </w:p>
    <w:p w:rsidR="001E2180" w:rsidRPr="00812FA0" w:rsidRDefault="001E2180" w:rsidP="001E2180">
      <w:pPr>
        <w:spacing w:after="0"/>
        <w:rPr>
          <w:rFonts w:ascii="Arial" w:hAnsi="Arial" w:cs="Arial"/>
          <w:sz w:val="24"/>
          <w:szCs w:val="24"/>
          <w:u w:val="single"/>
          <w:lang w:val="en-US"/>
        </w:rPr>
      </w:pPr>
      <w:r w:rsidRPr="00EE6F90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812FA0">
        <w:rPr>
          <w:rFonts w:ascii="Arial" w:hAnsi="Arial" w:cs="Arial"/>
          <w:sz w:val="24"/>
          <w:szCs w:val="24"/>
          <w:lang w:val="en-US"/>
        </w:rPr>
        <w:t>Henryk</w:t>
      </w:r>
      <w:proofErr w:type="spellEnd"/>
      <w:r w:rsidRPr="00812FA0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812FA0">
        <w:rPr>
          <w:rFonts w:ascii="Arial" w:hAnsi="Arial" w:cs="Arial"/>
          <w:sz w:val="24"/>
          <w:szCs w:val="24"/>
          <w:lang w:val="en-US"/>
        </w:rPr>
        <w:t>Cesarz</w:t>
      </w:r>
      <w:proofErr w:type="spellEnd"/>
      <w:r w:rsidRPr="00812FA0">
        <w:rPr>
          <w:rFonts w:ascii="Arial" w:hAnsi="Arial" w:cs="Arial"/>
          <w:sz w:val="24"/>
          <w:szCs w:val="24"/>
          <w:lang w:val="en-US"/>
        </w:rPr>
        <w:t xml:space="preserve">  fax: 32 287 17 35    e-mail: sekretariat@mg2.piekary.edu.pl</w:t>
      </w:r>
    </w:p>
    <w:p w:rsidR="001E2180" w:rsidRDefault="001E2180" w:rsidP="001E2180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Protokół postępowania o zamówienie publiczne, oferty oraz wszelkie oświadczenia, zaświadczenia składane w trakcie postępowania są jawne,</w:t>
      </w:r>
      <w:r w:rsidRPr="00DE203F">
        <w:rPr>
          <w:rFonts w:ascii="Arial" w:hAnsi="Arial" w:cs="Arial"/>
          <w:sz w:val="24"/>
          <w:szCs w:val="24"/>
        </w:rPr>
        <w:t xml:space="preserve"> z wyjątkiem informacji</w:t>
      </w:r>
    </w:p>
    <w:p w:rsidR="001E2180" w:rsidRDefault="001E2180" w:rsidP="001E2180">
      <w:pPr>
        <w:spacing w:after="0"/>
        <w:ind w:left="397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 xml:space="preserve">stanowiących tajemnicę przedsiębiorstwa w rozumieniu przepisów ustawy </w:t>
      </w:r>
    </w:p>
    <w:p w:rsidR="001E2180" w:rsidRDefault="001E2180" w:rsidP="001E2180">
      <w:pPr>
        <w:spacing w:after="0"/>
        <w:ind w:left="397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 xml:space="preserve">o zwalczaniu nieuczciwej konkurencji, a Wykonawca składając ofertę zastrzegł </w:t>
      </w:r>
    </w:p>
    <w:p w:rsidR="001E2180" w:rsidRDefault="001E2180" w:rsidP="001E2180">
      <w:pPr>
        <w:spacing w:after="0"/>
        <w:ind w:left="397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w odniesieniu do tych informacji, że nie mogą być one udostępnione innym uczestnikom postępowania.</w:t>
      </w:r>
    </w:p>
    <w:p w:rsidR="001E2180" w:rsidRPr="00812FA0" w:rsidRDefault="001E2180" w:rsidP="001E2180">
      <w:pPr>
        <w:spacing w:after="0"/>
        <w:ind w:left="397"/>
        <w:rPr>
          <w:rFonts w:ascii="Arial" w:hAnsi="Arial" w:cs="Arial"/>
          <w:sz w:val="24"/>
          <w:szCs w:val="24"/>
        </w:rPr>
      </w:pPr>
    </w:p>
    <w:p w:rsidR="001E2180" w:rsidRDefault="001E2180" w:rsidP="001E218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12FA0">
        <w:rPr>
          <w:rFonts w:ascii="Arial" w:hAnsi="Arial" w:cs="Arial"/>
          <w:b/>
          <w:bCs/>
          <w:sz w:val="24"/>
          <w:szCs w:val="24"/>
        </w:rPr>
        <w:t xml:space="preserve">Rozdział II. </w:t>
      </w:r>
      <w:r w:rsidRPr="00812FA0">
        <w:rPr>
          <w:rFonts w:ascii="Arial" w:hAnsi="Arial" w:cs="Arial"/>
          <w:b/>
          <w:bCs/>
          <w:sz w:val="24"/>
          <w:szCs w:val="24"/>
        </w:rPr>
        <w:tab/>
        <w:t>Przedmiot zamówienia i warunki jego realizacji.</w:t>
      </w:r>
    </w:p>
    <w:p w:rsidR="001E2180" w:rsidRPr="00812FA0" w:rsidRDefault="001E2180" w:rsidP="001E218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1E2180" w:rsidRPr="00676621" w:rsidRDefault="001E2180" w:rsidP="001E2180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1.1. </w:t>
      </w:r>
      <w:r w:rsidRPr="00676621">
        <w:rPr>
          <w:rFonts w:ascii="Arial" w:hAnsi="Arial" w:cs="Arial"/>
          <w:b/>
          <w:bCs/>
          <w:i/>
          <w:sz w:val="24"/>
          <w:szCs w:val="24"/>
        </w:rPr>
        <w:t xml:space="preserve">Przedmiotem zamówienia jest zakup i dostawa koksu przemysłowo –   </w:t>
      </w:r>
    </w:p>
    <w:p w:rsidR="001E2180" w:rsidRDefault="001E2180" w:rsidP="001E2180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       </w:t>
      </w:r>
      <w:r w:rsidRPr="00676621">
        <w:rPr>
          <w:rFonts w:ascii="Arial" w:hAnsi="Arial" w:cs="Arial"/>
          <w:b/>
          <w:bCs/>
          <w:i/>
          <w:sz w:val="24"/>
          <w:szCs w:val="24"/>
        </w:rPr>
        <w:t>opałowego</w:t>
      </w:r>
      <w:r w:rsidRPr="00676621">
        <w:rPr>
          <w:rFonts w:ascii="Arial" w:hAnsi="Arial" w:cs="Arial"/>
          <w:b/>
          <w:i/>
          <w:sz w:val="24"/>
          <w:szCs w:val="24"/>
        </w:rPr>
        <w:t xml:space="preserve"> o granulacji pow. 40 mm, wartości opałowej </w:t>
      </w:r>
      <w:r>
        <w:rPr>
          <w:rFonts w:ascii="Arial" w:hAnsi="Arial" w:cs="Arial"/>
          <w:b/>
          <w:i/>
          <w:sz w:val="24"/>
          <w:szCs w:val="24"/>
        </w:rPr>
        <w:t>min</w:t>
      </w:r>
      <w:r w:rsidRPr="00676621">
        <w:rPr>
          <w:rFonts w:ascii="Arial" w:hAnsi="Arial" w:cs="Arial"/>
          <w:b/>
          <w:i/>
          <w:sz w:val="24"/>
          <w:szCs w:val="24"/>
        </w:rPr>
        <w:t>. 27</w:t>
      </w:r>
      <w:r>
        <w:rPr>
          <w:rFonts w:ascii="Arial" w:hAnsi="Arial" w:cs="Arial"/>
          <w:b/>
          <w:i/>
          <w:sz w:val="24"/>
          <w:szCs w:val="24"/>
        </w:rPr>
        <w:t xml:space="preserve"> 5</w:t>
      </w:r>
      <w:r w:rsidRPr="00676621">
        <w:rPr>
          <w:rFonts w:ascii="Arial" w:hAnsi="Arial" w:cs="Arial"/>
          <w:b/>
          <w:i/>
          <w:sz w:val="24"/>
          <w:szCs w:val="24"/>
        </w:rPr>
        <w:t xml:space="preserve">00 </w:t>
      </w:r>
      <w:proofErr w:type="spellStart"/>
      <w:r w:rsidRPr="00676621">
        <w:rPr>
          <w:rFonts w:ascii="Arial" w:hAnsi="Arial" w:cs="Arial"/>
          <w:b/>
          <w:i/>
          <w:sz w:val="24"/>
          <w:szCs w:val="24"/>
        </w:rPr>
        <w:t>kJ</w:t>
      </w:r>
      <w:proofErr w:type="spellEnd"/>
      <w:r w:rsidRPr="00676621">
        <w:rPr>
          <w:rFonts w:ascii="Arial" w:hAnsi="Arial" w:cs="Arial"/>
          <w:b/>
          <w:i/>
          <w:sz w:val="24"/>
          <w:szCs w:val="24"/>
        </w:rPr>
        <w:t xml:space="preserve">/kg,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1E2180" w:rsidRDefault="001E2180" w:rsidP="001E2180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</w:t>
      </w:r>
      <w:r w:rsidRPr="00676621">
        <w:rPr>
          <w:rFonts w:ascii="Arial" w:hAnsi="Arial" w:cs="Arial"/>
          <w:b/>
          <w:i/>
          <w:sz w:val="24"/>
          <w:szCs w:val="24"/>
        </w:rPr>
        <w:t xml:space="preserve">zawartości popiołu max. 10 % , zawartości siarki max. 0,8 %, zawartości </w:t>
      </w:r>
    </w:p>
    <w:p w:rsidR="001E2180" w:rsidRPr="00676621" w:rsidRDefault="001E2180" w:rsidP="001E2180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</w:t>
      </w:r>
      <w:r w:rsidRPr="00676621">
        <w:rPr>
          <w:rFonts w:ascii="Arial" w:hAnsi="Arial" w:cs="Arial"/>
          <w:b/>
          <w:i/>
          <w:sz w:val="24"/>
          <w:szCs w:val="24"/>
        </w:rPr>
        <w:t xml:space="preserve">podziarna max. 10,0 %,   w ilości ok. </w:t>
      </w:r>
      <w:r>
        <w:rPr>
          <w:rFonts w:ascii="Arial" w:hAnsi="Arial" w:cs="Arial"/>
          <w:b/>
          <w:i/>
          <w:sz w:val="24"/>
          <w:szCs w:val="24"/>
        </w:rPr>
        <w:t>80</w:t>
      </w:r>
      <w:r w:rsidRPr="00676621">
        <w:rPr>
          <w:rFonts w:ascii="Arial" w:hAnsi="Arial" w:cs="Arial"/>
          <w:b/>
          <w:i/>
          <w:sz w:val="24"/>
          <w:szCs w:val="24"/>
        </w:rPr>
        <w:t>,0 Mg,  pod    budynek szkoły.</w:t>
      </w:r>
    </w:p>
    <w:p w:rsidR="001E2180" w:rsidRPr="00676621" w:rsidRDefault="001E2180" w:rsidP="001E21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1.2. </w:t>
      </w:r>
      <w:r w:rsidRPr="00676621">
        <w:rPr>
          <w:rFonts w:ascii="Arial" w:hAnsi="Arial" w:cs="Arial"/>
          <w:bCs/>
          <w:sz w:val="24"/>
          <w:szCs w:val="24"/>
        </w:rPr>
        <w:t>Termin wykonania zamówienia: sukcesywnie przez cały okres grzewczy.</w:t>
      </w:r>
    </w:p>
    <w:p w:rsidR="001E2180" w:rsidRDefault="001E2180" w:rsidP="001E218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1.3. </w:t>
      </w:r>
      <w:r w:rsidRPr="00812FA0">
        <w:rPr>
          <w:rFonts w:ascii="Arial" w:hAnsi="Arial" w:cs="Arial"/>
          <w:bCs/>
          <w:sz w:val="24"/>
          <w:szCs w:val="24"/>
        </w:rPr>
        <w:t xml:space="preserve">Każdorazowy odbiór przedmiotu zamówienia poprzedzony będzie telefonicznym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1E2180" w:rsidRPr="00812FA0" w:rsidRDefault="001E2180" w:rsidP="001E21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  <w:r w:rsidRPr="00812FA0">
        <w:rPr>
          <w:rFonts w:ascii="Arial" w:hAnsi="Arial" w:cs="Arial"/>
          <w:bCs/>
          <w:sz w:val="24"/>
          <w:szCs w:val="24"/>
        </w:rPr>
        <w:t xml:space="preserve">zapotrzebowaniem </w:t>
      </w:r>
      <w:r>
        <w:rPr>
          <w:rFonts w:ascii="Arial" w:hAnsi="Arial" w:cs="Arial"/>
          <w:bCs/>
          <w:sz w:val="24"/>
          <w:szCs w:val="24"/>
        </w:rPr>
        <w:t>–</w:t>
      </w:r>
      <w:r w:rsidRPr="00812FA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odnośnie </w:t>
      </w:r>
      <w:r w:rsidRPr="00812FA0">
        <w:rPr>
          <w:rFonts w:ascii="Arial" w:hAnsi="Arial" w:cs="Arial"/>
          <w:bCs/>
          <w:sz w:val="24"/>
          <w:szCs w:val="24"/>
        </w:rPr>
        <w:t>termin</w:t>
      </w:r>
      <w:r>
        <w:rPr>
          <w:rFonts w:ascii="Arial" w:hAnsi="Arial" w:cs="Arial"/>
          <w:bCs/>
          <w:sz w:val="24"/>
          <w:szCs w:val="24"/>
        </w:rPr>
        <w:t>u</w:t>
      </w:r>
      <w:r w:rsidRPr="00812FA0">
        <w:rPr>
          <w:rFonts w:ascii="Arial" w:hAnsi="Arial" w:cs="Arial"/>
          <w:bCs/>
          <w:sz w:val="24"/>
          <w:szCs w:val="24"/>
        </w:rPr>
        <w:t xml:space="preserve"> i ilości towaru. </w:t>
      </w:r>
    </w:p>
    <w:p w:rsidR="001E2180" w:rsidRPr="00A91848" w:rsidRDefault="001E2180" w:rsidP="001E2180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1.4. </w:t>
      </w:r>
      <w:r w:rsidRPr="00A91848">
        <w:rPr>
          <w:rFonts w:ascii="Arial" w:hAnsi="Arial" w:cs="Arial"/>
          <w:bCs/>
          <w:sz w:val="24"/>
          <w:szCs w:val="24"/>
          <w:u w:val="single"/>
        </w:rPr>
        <w:t xml:space="preserve">Wraz z przedmiotem zamówienia </w:t>
      </w:r>
      <w:r w:rsidRPr="00A91848">
        <w:rPr>
          <w:rFonts w:ascii="Arial" w:hAnsi="Arial" w:cs="Arial"/>
          <w:sz w:val="24"/>
          <w:szCs w:val="24"/>
          <w:u w:val="single"/>
        </w:rPr>
        <w:t xml:space="preserve">Wykonawca każdorazowo dostarczy certyfikat  </w:t>
      </w:r>
    </w:p>
    <w:p w:rsidR="001E2180" w:rsidRPr="001D513B" w:rsidRDefault="001E2180" w:rsidP="001E2180">
      <w:pPr>
        <w:spacing w:after="0"/>
        <w:rPr>
          <w:rFonts w:ascii="Arial" w:hAnsi="Arial" w:cs="Arial"/>
          <w:sz w:val="24"/>
          <w:szCs w:val="24"/>
        </w:rPr>
      </w:pPr>
      <w:r w:rsidRPr="001D513B">
        <w:rPr>
          <w:rFonts w:ascii="Arial" w:hAnsi="Arial" w:cs="Arial"/>
          <w:sz w:val="24"/>
          <w:szCs w:val="24"/>
          <w:u w:val="single"/>
        </w:rPr>
        <w:t xml:space="preserve">       jakości koksu oraz kwit wagowy potwierdzający ilość załadowanego towaru.</w:t>
      </w:r>
    </w:p>
    <w:p w:rsidR="001E2180" w:rsidRPr="00812FA0" w:rsidRDefault="001E2180" w:rsidP="001E2180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1E2180" w:rsidRPr="00812FA0" w:rsidRDefault="001E2180" w:rsidP="001E2180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812FA0">
        <w:rPr>
          <w:rFonts w:ascii="Arial" w:hAnsi="Arial" w:cs="Arial"/>
          <w:b/>
          <w:i/>
          <w:sz w:val="24"/>
          <w:szCs w:val="24"/>
        </w:rPr>
        <w:t>Numer CPV – 09113000 - 4</w:t>
      </w:r>
      <w:r w:rsidRPr="00812FA0">
        <w:rPr>
          <w:rFonts w:ascii="Arial" w:hAnsi="Arial" w:cs="Arial"/>
          <w:b/>
          <w:bCs/>
          <w:i/>
          <w:sz w:val="24"/>
          <w:szCs w:val="24"/>
        </w:rPr>
        <w:t>.</w:t>
      </w:r>
    </w:p>
    <w:p w:rsidR="001E2180" w:rsidRDefault="001E2180" w:rsidP="001E2180">
      <w:pPr>
        <w:spacing w:after="0"/>
        <w:rPr>
          <w:rFonts w:ascii="Arial" w:hAnsi="Arial" w:cs="Arial"/>
          <w:b/>
          <w:sz w:val="24"/>
          <w:szCs w:val="24"/>
        </w:rPr>
      </w:pPr>
      <w:r w:rsidRPr="00812FA0">
        <w:rPr>
          <w:rFonts w:ascii="Arial" w:hAnsi="Arial" w:cs="Arial"/>
          <w:b/>
          <w:sz w:val="24"/>
          <w:szCs w:val="24"/>
        </w:rPr>
        <w:t>Rozdział III.</w:t>
      </w:r>
      <w:r w:rsidRPr="00812FA0">
        <w:rPr>
          <w:rFonts w:ascii="Arial" w:hAnsi="Arial" w:cs="Arial"/>
          <w:b/>
          <w:sz w:val="24"/>
          <w:szCs w:val="24"/>
        </w:rPr>
        <w:tab/>
        <w:t>Warunki wymagane od wykonawców.</w:t>
      </w:r>
    </w:p>
    <w:p w:rsidR="001E2180" w:rsidRPr="00812FA0" w:rsidRDefault="001E2180" w:rsidP="001E2180">
      <w:pPr>
        <w:spacing w:after="0"/>
        <w:rPr>
          <w:rFonts w:ascii="Arial" w:hAnsi="Arial" w:cs="Arial"/>
          <w:b/>
          <w:sz w:val="24"/>
          <w:szCs w:val="24"/>
        </w:rPr>
      </w:pPr>
    </w:p>
    <w:p w:rsidR="001E2180" w:rsidRPr="00812FA0" w:rsidRDefault="001E2180" w:rsidP="001E2180">
      <w:pPr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O udzielenie zamówienia mogą ubiegać się Wykonawcy, którzy spełniają warunki, dotyczące:</w:t>
      </w:r>
    </w:p>
    <w:p w:rsidR="001E2180" w:rsidRPr="00A870F3" w:rsidRDefault="001E2180" w:rsidP="001E2180">
      <w:pPr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posiadania uprawnień do wykonywania określonej działalności lub czynności, jeżeli przepisy prawa nakładają obowiązek ich posiadania;</w:t>
      </w:r>
    </w:p>
    <w:p w:rsidR="001E2180" w:rsidRPr="00812FA0" w:rsidRDefault="001E2180" w:rsidP="001E2180">
      <w:pPr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posiadania wiedzy i doświadczenia;</w:t>
      </w:r>
    </w:p>
    <w:p w:rsidR="001E2180" w:rsidRPr="00A870F3" w:rsidRDefault="001E2180" w:rsidP="001E2180">
      <w:pPr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lastRenderedPageBreak/>
        <w:t xml:space="preserve">dysponowania odpowiednim potencjałem technicznym oraz osobami zdolnymi </w:t>
      </w:r>
      <w:r w:rsidRPr="00A870F3">
        <w:rPr>
          <w:rFonts w:ascii="Arial" w:hAnsi="Arial" w:cs="Arial"/>
          <w:sz w:val="24"/>
          <w:szCs w:val="24"/>
        </w:rPr>
        <w:t>do wykonania zamówienia;</w:t>
      </w:r>
    </w:p>
    <w:p w:rsidR="001E2180" w:rsidRPr="00812FA0" w:rsidRDefault="001E2180" w:rsidP="001E2180">
      <w:pPr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sytuacji ekonomicznej i finansowej</w:t>
      </w:r>
    </w:p>
    <w:p w:rsidR="001E2180" w:rsidRPr="00812FA0" w:rsidRDefault="001E2180" w:rsidP="001E2180">
      <w:pPr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W celu potwierdzenia spełnienia wyżej wymienionych warunków Wykonawca musi załączyć do oferty dokumenty określone w rozdziale VI  SIWZ.</w:t>
      </w:r>
    </w:p>
    <w:p w:rsidR="001E2180" w:rsidRPr="00812FA0" w:rsidRDefault="001E2180" w:rsidP="001E2180">
      <w:pPr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Kompletność oferty – oferta musi zawierać wszystkie dokumenty i załączniki wymagane od Wykonawcy wymienione w SIWZ.</w:t>
      </w:r>
    </w:p>
    <w:p w:rsidR="001E2180" w:rsidRPr="00812FA0" w:rsidRDefault="001E2180" w:rsidP="001E2180">
      <w:pPr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Niespełnienie warunków spowoduje wykluczenie Wykonawcy.</w:t>
      </w:r>
    </w:p>
    <w:p w:rsidR="001E2180" w:rsidRDefault="001E2180" w:rsidP="001E2180">
      <w:pPr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Zamawiający dokona oceny spełniania warunków na zasadzie „spełnia/nie spełnia”</w:t>
      </w:r>
    </w:p>
    <w:p w:rsidR="001E2180" w:rsidRPr="00812FA0" w:rsidRDefault="001E2180" w:rsidP="001E2180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1E2180" w:rsidRDefault="001E2180" w:rsidP="001E218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12FA0">
        <w:rPr>
          <w:rFonts w:ascii="Arial" w:hAnsi="Arial" w:cs="Arial"/>
          <w:b/>
          <w:bCs/>
          <w:sz w:val="24"/>
          <w:szCs w:val="24"/>
        </w:rPr>
        <w:t xml:space="preserve">Rozdział IV. </w:t>
      </w:r>
      <w:r w:rsidRPr="00812FA0">
        <w:rPr>
          <w:rFonts w:ascii="Arial" w:hAnsi="Arial" w:cs="Arial"/>
          <w:b/>
          <w:bCs/>
          <w:sz w:val="24"/>
          <w:szCs w:val="24"/>
        </w:rPr>
        <w:tab/>
        <w:t>Opis sposobu przygotowania oferty.</w:t>
      </w:r>
    </w:p>
    <w:p w:rsidR="001E2180" w:rsidRPr="00812FA0" w:rsidRDefault="001E2180" w:rsidP="001E218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1E2180" w:rsidRPr="00812FA0" w:rsidRDefault="001E2180" w:rsidP="001E2180">
      <w:pPr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Oferta powinna być złożona w kopercie trwale zaklejonej i oznaczonej:</w:t>
      </w:r>
    </w:p>
    <w:tbl>
      <w:tblPr>
        <w:tblpPr w:leftFromText="141" w:rightFromText="141" w:vertAnchor="text" w:horzAnchor="margin" w:tblpXSpec="center" w:tblpY="129"/>
        <w:tblW w:w="8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0"/>
      </w:tblGrid>
      <w:tr w:rsidR="001E2180" w:rsidRPr="00812FA0" w:rsidTr="0033438F">
        <w:trPr>
          <w:trHeight w:val="2147"/>
        </w:trPr>
        <w:tc>
          <w:tcPr>
            <w:tcW w:w="8050" w:type="dxa"/>
          </w:tcPr>
          <w:p w:rsidR="001E2180" w:rsidRPr="00812FA0" w:rsidRDefault="001E2180" w:rsidP="0033438F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12FA0">
              <w:rPr>
                <w:rFonts w:ascii="Arial" w:hAnsi="Arial" w:cs="Arial"/>
                <w:i/>
                <w:iCs/>
                <w:sz w:val="24"/>
                <w:szCs w:val="24"/>
              </w:rPr>
              <w:t>Nazwa i adres Wykonawcy:</w:t>
            </w:r>
          </w:p>
          <w:p w:rsidR="001E2180" w:rsidRDefault="001E2180" w:rsidP="003343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E2180" w:rsidRPr="00812FA0" w:rsidRDefault="001E2180" w:rsidP="003343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E2180" w:rsidRPr="00812FA0" w:rsidRDefault="001E2180" w:rsidP="0033438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2FA0">
              <w:rPr>
                <w:rFonts w:ascii="Arial" w:hAnsi="Arial" w:cs="Arial"/>
                <w:bCs/>
                <w:sz w:val="24"/>
                <w:szCs w:val="24"/>
              </w:rPr>
              <w:t xml:space="preserve">OFERTA PRZETARGOWA NA:  </w:t>
            </w:r>
            <w:r w:rsidRPr="00812FA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zakup i</w:t>
            </w:r>
            <w:r w:rsidRPr="00812FA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12FA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dostawę koksu dla Miejskiego</w:t>
            </w:r>
            <w:r w:rsidRPr="00812FA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12F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E2180" w:rsidRPr="00812FA0" w:rsidRDefault="001E2180" w:rsidP="0033438F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12FA0">
              <w:rPr>
                <w:rFonts w:ascii="Arial" w:hAnsi="Arial" w:cs="Arial"/>
                <w:b/>
                <w:i/>
                <w:sz w:val="24"/>
                <w:szCs w:val="24"/>
              </w:rPr>
              <w:t>Gimnazjum nr 2 w Piekarach Śląskich przy ul. ks. J. Popiełuszki 8</w:t>
            </w:r>
            <w:r w:rsidRPr="00812FA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</w:t>
            </w:r>
          </w:p>
          <w:p w:rsidR="001E2180" w:rsidRPr="00812FA0" w:rsidRDefault="001E2180" w:rsidP="003343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12FA0">
              <w:rPr>
                <w:rFonts w:ascii="Arial" w:hAnsi="Arial" w:cs="Arial"/>
                <w:sz w:val="24"/>
                <w:szCs w:val="24"/>
              </w:rPr>
              <w:t xml:space="preserve">NIE OTWIERAĆ PRZED:   </w:t>
            </w:r>
            <w:r w:rsidRPr="00812FA0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7</w:t>
            </w:r>
            <w:r w:rsidRPr="00812FA0">
              <w:rPr>
                <w:rFonts w:ascii="Arial" w:hAnsi="Arial" w:cs="Arial"/>
                <w:b/>
                <w:i/>
                <w:sz w:val="24"/>
                <w:szCs w:val="24"/>
              </w:rPr>
              <w:t>. 0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9</w:t>
            </w:r>
            <w:r w:rsidRPr="00812FA0">
              <w:rPr>
                <w:rFonts w:ascii="Arial" w:hAnsi="Arial" w:cs="Arial"/>
                <w:b/>
                <w:i/>
                <w:sz w:val="24"/>
                <w:szCs w:val="24"/>
              </w:rPr>
              <w:t>. 201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  <w:r w:rsidRPr="00812FA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812FA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roku, godz.  10 </w:t>
            </w:r>
            <w:r w:rsidRPr="00812FA0">
              <w:rPr>
                <w:rFonts w:ascii="Arial" w:hAnsi="Arial" w:cs="Arial"/>
                <w:b/>
                <w:bCs/>
                <w:i/>
                <w:sz w:val="24"/>
                <w:szCs w:val="24"/>
                <w:vertAlign w:val="superscript"/>
              </w:rPr>
              <w:t>00</w:t>
            </w:r>
          </w:p>
        </w:tc>
      </w:tr>
    </w:tbl>
    <w:p w:rsidR="001E2180" w:rsidRPr="00812FA0" w:rsidRDefault="001E2180" w:rsidP="001E2180">
      <w:pPr>
        <w:spacing w:after="0"/>
        <w:rPr>
          <w:rFonts w:ascii="Arial" w:hAnsi="Arial" w:cs="Arial"/>
          <w:sz w:val="24"/>
          <w:szCs w:val="24"/>
        </w:rPr>
      </w:pPr>
    </w:p>
    <w:p w:rsidR="001E2180" w:rsidRDefault="001E2180" w:rsidP="001E2180">
      <w:pPr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Oferta powinna być sporządzona w języku polskim, w formie umożliwiającej bezbłędne odczytanie (pismo maszynowe lub techniczne).</w:t>
      </w:r>
    </w:p>
    <w:p w:rsidR="001E2180" w:rsidRDefault="001E2180" w:rsidP="001E2180">
      <w:pPr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podana w ofercie winna zawierać wszystkie koszty i składniki związane</w:t>
      </w:r>
    </w:p>
    <w:p w:rsidR="001E2180" w:rsidRPr="00812FA0" w:rsidRDefault="001E2180" w:rsidP="001E2180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wykonaniem zamówienia i być podana do dwóch miejsc po przecinku.</w:t>
      </w:r>
    </w:p>
    <w:p w:rsidR="001E2180" w:rsidRPr="00812FA0" w:rsidRDefault="001E2180" w:rsidP="001E2180">
      <w:pPr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 xml:space="preserve">Oferta musi być własnoręcznie podpisana (każdy dokument i załącznik osobno) </w:t>
      </w:r>
    </w:p>
    <w:p w:rsidR="001E2180" w:rsidRPr="00812FA0" w:rsidRDefault="001E2180" w:rsidP="001E2180">
      <w:p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przez osobę/y uprawnioną/e do reprezentowania zgodnie z dokumentem rejestrowym lub osobę upoważnioną do występowania w imieniu Wykonawcy, co musi być potwierdzone załączonymi dokumentami.</w:t>
      </w:r>
    </w:p>
    <w:p w:rsidR="001E2180" w:rsidRPr="00812FA0" w:rsidRDefault="001E2180" w:rsidP="001E2180">
      <w:pPr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Wszelkie poprawki musza być jednoznaczne i naniesione czytelnie oraz opatrzone podpisem osoby uprawnionej lub upoważnionej.</w:t>
      </w:r>
    </w:p>
    <w:p w:rsidR="001E2180" w:rsidRPr="00812FA0" w:rsidRDefault="001E2180" w:rsidP="001E2180">
      <w:pPr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Zaleca się ponumerowanie i parafowanie każdej strony oraz opatrzenie oferty spisem treści.</w:t>
      </w:r>
    </w:p>
    <w:p w:rsidR="001E2180" w:rsidRPr="00812FA0" w:rsidRDefault="001E2180" w:rsidP="001E2180">
      <w:pPr>
        <w:numPr>
          <w:ilvl w:val="0"/>
          <w:numId w:val="7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812FA0">
        <w:rPr>
          <w:rFonts w:ascii="Arial" w:hAnsi="Arial" w:cs="Arial"/>
          <w:b/>
          <w:sz w:val="24"/>
          <w:szCs w:val="24"/>
          <w:u w:val="single"/>
        </w:rPr>
        <w:t>Formularz oferty należy umieścić przed innymi dokumentami – stanowi Załącznik Nr 1 do SIWZ.</w:t>
      </w:r>
    </w:p>
    <w:p w:rsidR="001E2180" w:rsidRPr="00812FA0" w:rsidRDefault="001E2180" w:rsidP="001E2180">
      <w:pPr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Przynajmniej na pierwszej i ostatnie stronie oferty podpis (podpisy) muszą być opatrzone pieczęcią imienną Wykonawcy.</w:t>
      </w:r>
    </w:p>
    <w:p w:rsidR="001E2180" w:rsidRPr="00725888" w:rsidRDefault="001E2180" w:rsidP="001E2180">
      <w:pPr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Wszystkie zapisane strony oferty wraz z załącznikami musza być złączone w sposób uniemożliwiający wysu</w:t>
      </w:r>
      <w:r>
        <w:rPr>
          <w:rFonts w:ascii="Arial" w:hAnsi="Arial" w:cs="Arial"/>
          <w:sz w:val="24"/>
          <w:szCs w:val="24"/>
        </w:rPr>
        <w:t>nięcie się którejkolwiek kartki.</w:t>
      </w:r>
    </w:p>
    <w:p w:rsidR="001E2180" w:rsidRDefault="001E2180" w:rsidP="001E2180">
      <w:pPr>
        <w:spacing w:after="0"/>
        <w:rPr>
          <w:rFonts w:ascii="Arial" w:hAnsi="Arial" w:cs="Arial"/>
          <w:b/>
          <w:sz w:val="24"/>
          <w:szCs w:val="24"/>
        </w:rPr>
      </w:pPr>
    </w:p>
    <w:p w:rsidR="001E2180" w:rsidRDefault="001E2180" w:rsidP="001E2180">
      <w:pPr>
        <w:spacing w:after="0"/>
        <w:rPr>
          <w:rFonts w:ascii="Arial" w:hAnsi="Arial" w:cs="Arial"/>
          <w:b/>
          <w:sz w:val="24"/>
          <w:szCs w:val="24"/>
        </w:rPr>
      </w:pPr>
      <w:r w:rsidRPr="00812FA0">
        <w:rPr>
          <w:rFonts w:ascii="Arial" w:hAnsi="Arial" w:cs="Arial"/>
          <w:b/>
          <w:sz w:val="24"/>
          <w:szCs w:val="24"/>
        </w:rPr>
        <w:t>Rozdział V.</w:t>
      </w:r>
      <w:r w:rsidRPr="00812FA0">
        <w:rPr>
          <w:rFonts w:ascii="Arial" w:hAnsi="Arial" w:cs="Arial"/>
          <w:b/>
          <w:sz w:val="24"/>
          <w:szCs w:val="24"/>
        </w:rPr>
        <w:tab/>
        <w:t>Zmiana lub wycofanie oferty.</w:t>
      </w:r>
    </w:p>
    <w:p w:rsidR="001E2180" w:rsidRPr="00812FA0" w:rsidRDefault="001E2180" w:rsidP="001E2180">
      <w:pPr>
        <w:spacing w:after="0"/>
        <w:rPr>
          <w:rFonts w:ascii="Arial" w:hAnsi="Arial" w:cs="Arial"/>
          <w:b/>
          <w:sz w:val="24"/>
          <w:szCs w:val="24"/>
        </w:rPr>
      </w:pPr>
    </w:p>
    <w:p w:rsidR="001E2180" w:rsidRPr="00812FA0" w:rsidRDefault="001E2180" w:rsidP="001E2180">
      <w:pPr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lastRenderedPageBreak/>
        <w:t>Wykonawca może wprowadzić zmiany i uzupełnienia do złożonej oferty pod warunkiem, że Zamawiający otrzyma pisemne powiadomienie o wprowadzeniu wyżej wymienionych zmian przed terminem składania ofert.</w:t>
      </w:r>
    </w:p>
    <w:p w:rsidR="001E2180" w:rsidRPr="00812FA0" w:rsidRDefault="001E2180" w:rsidP="001E2180">
      <w:pPr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Powiadomienie o składaniu zmian musi być złożone według tych samych wymagań jak składana oferta, z dodatkowym dopiskiem „ZMIANA”.</w:t>
      </w:r>
    </w:p>
    <w:p w:rsidR="001E2180" w:rsidRPr="00812FA0" w:rsidRDefault="001E2180" w:rsidP="001E2180">
      <w:pPr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Wykonawca ma prawo przed upływem terminu składania ofert wycofać się</w:t>
      </w:r>
    </w:p>
    <w:p w:rsidR="001E2180" w:rsidRDefault="001E2180" w:rsidP="001E2180">
      <w:p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 xml:space="preserve">      z postępowania poprzez złożenie pisemnego powiadomienia (według tych </w:t>
      </w:r>
      <w:r>
        <w:rPr>
          <w:rFonts w:ascii="Arial" w:hAnsi="Arial" w:cs="Arial"/>
          <w:sz w:val="24"/>
          <w:szCs w:val="24"/>
        </w:rPr>
        <w:t xml:space="preserve"> </w:t>
      </w:r>
    </w:p>
    <w:p w:rsidR="001E2180" w:rsidRPr="00812FA0" w:rsidRDefault="001E2180" w:rsidP="001E21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812FA0">
        <w:rPr>
          <w:rFonts w:ascii="Arial" w:hAnsi="Arial" w:cs="Arial"/>
          <w:sz w:val="24"/>
          <w:szCs w:val="24"/>
        </w:rPr>
        <w:t xml:space="preserve">samych   </w:t>
      </w:r>
      <w:r w:rsidRPr="007B005E">
        <w:rPr>
          <w:rFonts w:ascii="Arial" w:hAnsi="Arial" w:cs="Arial"/>
          <w:sz w:val="24"/>
          <w:szCs w:val="24"/>
        </w:rPr>
        <w:t>zasad jak w punkcie 2) z dopiskiem „WYCOFANIE”</w:t>
      </w:r>
    </w:p>
    <w:p w:rsidR="001E2180" w:rsidRDefault="001E2180" w:rsidP="001E2180">
      <w:p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 xml:space="preserve">      Koperty z dopiskiem „WYCOFANIE” nie będą otwierane podczas publicznej sesji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E2180" w:rsidRPr="00812FA0" w:rsidRDefault="001E2180" w:rsidP="001E21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812FA0">
        <w:rPr>
          <w:rFonts w:ascii="Arial" w:hAnsi="Arial" w:cs="Arial"/>
          <w:sz w:val="24"/>
          <w:szCs w:val="24"/>
        </w:rPr>
        <w:t>otwarcia ofert . Oferty wycofane zostaną odesłane wykonawcom bez otwierania.</w:t>
      </w:r>
    </w:p>
    <w:p w:rsidR="001E2180" w:rsidRDefault="001E2180" w:rsidP="001E2180">
      <w:pPr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 xml:space="preserve">Koperty oznaczone dopiskiem „ZMIANA” zostaną otwarte przy otwieraniu oferty Wykonawcy, który wprowadził zmiany i po stwierdzeniu poprawności procedury dokonywania zmian zostaną dołączone do oferty.  </w:t>
      </w:r>
    </w:p>
    <w:p w:rsidR="001E2180" w:rsidRPr="00812FA0" w:rsidRDefault="001E2180" w:rsidP="001E2180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1E2180" w:rsidRDefault="001E2180" w:rsidP="001E218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12FA0">
        <w:rPr>
          <w:rFonts w:ascii="Arial" w:hAnsi="Arial" w:cs="Arial"/>
          <w:b/>
          <w:bCs/>
          <w:sz w:val="24"/>
          <w:szCs w:val="24"/>
        </w:rPr>
        <w:t>Rozdział VI.  Wykaz dokumentów lub oświadczeń potwierdzających spełnienie  warunków udziału w postępowaniu.</w:t>
      </w:r>
    </w:p>
    <w:p w:rsidR="001E2180" w:rsidRPr="00812FA0" w:rsidRDefault="001E2180" w:rsidP="001E218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1E2180" w:rsidRPr="00812FA0" w:rsidRDefault="001E2180" w:rsidP="001E2180">
      <w:pPr>
        <w:numPr>
          <w:ilvl w:val="0"/>
          <w:numId w:val="15"/>
        </w:numPr>
        <w:spacing w:after="0"/>
        <w:rPr>
          <w:rFonts w:ascii="Arial" w:hAnsi="Arial" w:cs="Arial"/>
          <w:bCs/>
          <w:sz w:val="24"/>
          <w:szCs w:val="24"/>
        </w:rPr>
      </w:pPr>
      <w:r w:rsidRPr="00812FA0">
        <w:rPr>
          <w:rFonts w:ascii="Arial" w:hAnsi="Arial" w:cs="Arial"/>
          <w:bCs/>
          <w:sz w:val="24"/>
          <w:szCs w:val="24"/>
        </w:rPr>
        <w:t>Wykonawca dołączy do oferty następujące dokumenty potwierdzające spełnienie warunków udziału w postępowaniu:</w:t>
      </w:r>
    </w:p>
    <w:p w:rsidR="001E2180" w:rsidRPr="00A870F3" w:rsidRDefault="001E2180" w:rsidP="001E2180">
      <w:pPr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 xml:space="preserve">oświadczenie Wykonawcy, że spełnia warunki określone w art. 22 ust. 1 ustawy </w:t>
      </w:r>
      <w:proofErr w:type="spellStart"/>
      <w:r w:rsidRPr="00A870F3">
        <w:rPr>
          <w:rFonts w:ascii="Arial" w:hAnsi="Arial" w:cs="Arial"/>
          <w:sz w:val="24"/>
          <w:szCs w:val="24"/>
        </w:rPr>
        <w:t>Pzp</w:t>
      </w:r>
      <w:proofErr w:type="spellEnd"/>
      <w:r w:rsidRPr="00A870F3">
        <w:rPr>
          <w:rFonts w:ascii="Arial" w:hAnsi="Arial" w:cs="Arial"/>
          <w:sz w:val="24"/>
          <w:szCs w:val="24"/>
        </w:rPr>
        <w:t xml:space="preserve"> z dnia 29 stycznia 2004 r. (tekst jednolity Prawo zamówień publicznych  Dz. U. z 2010 r. Nr 113, poz. 759, wraz z późniejszymi zmianami), złożone do druku stanowiącym  </w:t>
      </w:r>
      <w:r w:rsidRPr="00A870F3">
        <w:rPr>
          <w:rFonts w:ascii="Arial" w:hAnsi="Arial" w:cs="Arial"/>
          <w:b/>
          <w:sz w:val="24"/>
          <w:szCs w:val="24"/>
        </w:rPr>
        <w:t>Załącznik Nr 2 do SIWZ</w:t>
      </w:r>
      <w:r>
        <w:rPr>
          <w:rFonts w:ascii="Arial" w:hAnsi="Arial" w:cs="Arial"/>
          <w:b/>
          <w:sz w:val="24"/>
          <w:szCs w:val="24"/>
        </w:rPr>
        <w:t>.</w:t>
      </w:r>
    </w:p>
    <w:p w:rsidR="001E2180" w:rsidRPr="00812FA0" w:rsidRDefault="001E2180" w:rsidP="001E2180">
      <w:pPr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Dokumenty załączone do oferty muszą być przedstawione w formie oryginału</w:t>
      </w:r>
    </w:p>
    <w:p w:rsidR="001E2180" w:rsidRDefault="001E2180" w:rsidP="001E21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812FA0">
        <w:rPr>
          <w:rFonts w:ascii="Arial" w:hAnsi="Arial" w:cs="Arial"/>
          <w:sz w:val="24"/>
          <w:szCs w:val="24"/>
        </w:rPr>
        <w:t xml:space="preserve">lub  kserokopii potwierdzonej za zgodność z oryginałem przez Wykonawcę.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1E2180" w:rsidRDefault="001E2180" w:rsidP="001E21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812FA0">
        <w:rPr>
          <w:rFonts w:ascii="Arial" w:hAnsi="Arial" w:cs="Arial"/>
          <w:sz w:val="24"/>
          <w:szCs w:val="24"/>
        </w:rPr>
        <w:t>Uznaje</w:t>
      </w:r>
      <w:r w:rsidRPr="00A870F3">
        <w:rPr>
          <w:rFonts w:ascii="Arial" w:hAnsi="Arial" w:cs="Arial"/>
          <w:sz w:val="24"/>
          <w:szCs w:val="24"/>
        </w:rPr>
        <w:t xml:space="preserve"> się pełnomocnictwo do podpisania oferty oraz kopii dokumentów </w:t>
      </w:r>
      <w:r>
        <w:rPr>
          <w:rFonts w:ascii="Arial" w:hAnsi="Arial" w:cs="Arial"/>
          <w:sz w:val="24"/>
          <w:szCs w:val="24"/>
        </w:rPr>
        <w:t xml:space="preserve"> </w:t>
      </w:r>
    </w:p>
    <w:p w:rsidR="001E2180" w:rsidRPr="00A870F3" w:rsidRDefault="001E2180" w:rsidP="001E21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7B005E">
        <w:rPr>
          <w:rFonts w:ascii="Arial" w:hAnsi="Arial" w:cs="Arial"/>
          <w:sz w:val="24"/>
          <w:szCs w:val="24"/>
        </w:rPr>
        <w:t>załączonych do oferty za zgodność z oryginałem.</w:t>
      </w:r>
    </w:p>
    <w:p w:rsidR="001E2180" w:rsidRPr="00A870F3" w:rsidRDefault="001E2180" w:rsidP="001E2180">
      <w:pPr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 xml:space="preserve">Zamawiający zażąda przedstawienia oryginału lub notarialnie potwierdzonej kopii dokumentu wyłącznie wtedy, gdy przedstawiona przez Wykonawcę kserokopia dokumentu będzie nieczytelna lub będzie budzić wątpliwości, co do jej </w:t>
      </w:r>
      <w:r w:rsidRPr="00CC3389">
        <w:rPr>
          <w:rFonts w:ascii="Arial" w:hAnsi="Arial" w:cs="Arial"/>
          <w:sz w:val="24"/>
          <w:szCs w:val="24"/>
        </w:rPr>
        <w:t>prawdziwości,</w:t>
      </w:r>
      <w:r>
        <w:rPr>
          <w:rFonts w:ascii="Arial" w:hAnsi="Arial" w:cs="Arial"/>
          <w:sz w:val="24"/>
          <w:szCs w:val="24"/>
        </w:rPr>
        <w:t xml:space="preserve"> </w:t>
      </w:r>
      <w:r w:rsidRPr="00A870F3">
        <w:rPr>
          <w:rFonts w:ascii="Arial" w:hAnsi="Arial" w:cs="Arial"/>
          <w:sz w:val="24"/>
          <w:szCs w:val="24"/>
        </w:rPr>
        <w:t>a Zamawiający nie będzie mógł sprawdzić jej prawdziwości w inny sposób.</w:t>
      </w:r>
    </w:p>
    <w:p w:rsidR="001E2180" w:rsidRDefault="001E2180" w:rsidP="001E2180">
      <w:pPr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 xml:space="preserve">Dokumenty sporządzone w języku obcym muszą być złożone wraz </w:t>
      </w:r>
      <w:r w:rsidRPr="00CC3389">
        <w:rPr>
          <w:rFonts w:ascii="Arial" w:hAnsi="Arial" w:cs="Arial"/>
          <w:sz w:val="24"/>
          <w:szCs w:val="24"/>
        </w:rPr>
        <w:t>z tłumaczeniami</w:t>
      </w:r>
    </w:p>
    <w:p w:rsidR="001E2180" w:rsidRPr="00A870F3" w:rsidRDefault="001E2180" w:rsidP="001E2180">
      <w:pPr>
        <w:spacing w:after="0"/>
        <w:ind w:left="360"/>
        <w:rPr>
          <w:rFonts w:ascii="Arial" w:hAnsi="Arial" w:cs="Arial"/>
          <w:sz w:val="24"/>
          <w:szCs w:val="24"/>
        </w:rPr>
      </w:pPr>
      <w:r w:rsidRPr="00A870F3">
        <w:rPr>
          <w:rFonts w:ascii="Arial" w:hAnsi="Arial" w:cs="Arial"/>
          <w:sz w:val="24"/>
          <w:szCs w:val="24"/>
        </w:rPr>
        <w:t>na język polski</w:t>
      </w:r>
      <w:r>
        <w:rPr>
          <w:rFonts w:ascii="Arial" w:hAnsi="Arial" w:cs="Arial"/>
          <w:sz w:val="24"/>
          <w:szCs w:val="24"/>
        </w:rPr>
        <w:t>,</w:t>
      </w:r>
      <w:r w:rsidRPr="00A870F3">
        <w:rPr>
          <w:rFonts w:ascii="Arial" w:hAnsi="Arial" w:cs="Arial"/>
          <w:sz w:val="24"/>
          <w:szCs w:val="24"/>
        </w:rPr>
        <w:t xml:space="preserve"> sporządzonymi przez tłumaczy przysięgłych.</w:t>
      </w:r>
    </w:p>
    <w:p w:rsidR="001E2180" w:rsidRPr="00A870F3" w:rsidRDefault="001E2180" w:rsidP="001E2180">
      <w:pPr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Jeżeli Wykonawca ma siedzibę lub miejsce zamieszkania za granicą, do dokumentów,</w:t>
      </w:r>
      <w:r w:rsidRPr="00A870F3">
        <w:rPr>
          <w:rFonts w:ascii="Arial" w:hAnsi="Arial" w:cs="Arial"/>
          <w:sz w:val="24"/>
          <w:szCs w:val="24"/>
        </w:rPr>
        <w:t xml:space="preserve"> o których mowa w pkt 1 oraz </w:t>
      </w:r>
      <w:r w:rsidRPr="00A870F3">
        <w:rPr>
          <w:rFonts w:ascii="Arial" w:hAnsi="Arial" w:cs="Arial"/>
          <w:bCs/>
          <w:sz w:val="24"/>
          <w:szCs w:val="24"/>
        </w:rPr>
        <w:t>f</w:t>
      </w:r>
      <w:r w:rsidRPr="00A870F3">
        <w:rPr>
          <w:rFonts w:ascii="Arial" w:hAnsi="Arial" w:cs="Arial"/>
          <w:sz w:val="24"/>
          <w:szCs w:val="24"/>
        </w:rPr>
        <w:t>ormularz ofertowy stanowiący załącznik Nr 1 do SIWZ</w:t>
      </w:r>
      <w:r w:rsidRPr="00A870F3">
        <w:rPr>
          <w:rFonts w:ascii="Arial" w:hAnsi="Arial" w:cs="Arial"/>
          <w:b/>
          <w:sz w:val="24"/>
          <w:szCs w:val="24"/>
        </w:rPr>
        <w:t>,</w:t>
      </w:r>
      <w:r w:rsidRPr="00A870F3">
        <w:rPr>
          <w:rFonts w:ascii="Arial" w:hAnsi="Arial" w:cs="Arial"/>
          <w:sz w:val="24"/>
          <w:szCs w:val="24"/>
        </w:rPr>
        <w:t xml:space="preserve"> składa odpowiedni dokument lub dokumenty, wystawione zgodnie z prawem kraju, w którym ma siedzibę lub miejsce zamieszkania, potwierdzające, że:</w:t>
      </w:r>
    </w:p>
    <w:p w:rsidR="001E2180" w:rsidRPr="00812FA0" w:rsidRDefault="001E2180" w:rsidP="001E2180">
      <w:pPr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jest uprawniony do występowania w obrocie prawnym,</w:t>
      </w:r>
    </w:p>
    <w:p w:rsidR="001E2180" w:rsidRDefault="001E2180" w:rsidP="001E2180">
      <w:pPr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 xml:space="preserve">nie wszczęto wobec niego postępowania upadłościowego </w:t>
      </w:r>
    </w:p>
    <w:p w:rsidR="001E2180" w:rsidRPr="00812FA0" w:rsidRDefault="001E2180" w:rsidP="001E2180">
      <w:pPr>
        <w:spacing w:after="0"/>
        <w:ind w:left="1428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ani nie ogłoszono jego upadłości.</w:t>
      </w:r>
    </w:p>
    <w:p w:rsidR="001E2180" w:rsidRDefault="001E2180" w:rsidP="001E2180">
      <w:pPr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 xml:space="preserve">Jeżeli Wykonawca ma siedzibę lub miejsce zamieszkania w kraju, nie wydaje </w:t>
      </w:r>
    </w:p>
    <w:p w:rsidR="001E2180" w:rsidRDefault="001E2180" w:rsidP="001E21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</w:t>
      </w:r>
      <w:r w:rsidRPr="00812FA0">
        <w:rPr>
          <w:rFonts w:ascii="Arial" w:hAnsi="Arial" w:cs="Arial"/>
          <w:sz w:val="24"/>
          <w:szCs w:val="24"/>
        </w:rPr>
        <w:t xml:space="preserve">się   </w:t>
      </w:r>
      <w:r w:rsidRPr="007B005E">
        <w:rPr>
          <w:rFonts w:ascii="Arial" w:hAnsi="Arial" w:cs="Arial"/>
          <w:sz w:val="24"/>
          <w:szCs w:val="24"/>
        </w:rPr>
        <w:t xml:space="preserve">dokumentów, o których mowa w pkt 5, zastępuje się je dokumentem  </w:t>
      </w:r>
    </w:p>
    <w:p w:rsidR="001E2180" w:rsidRDefault="001E2180" w:rsidP="001E21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812FA0">
        <w:rPr>
          <w:rFonts w:ascii="Arial" w:hAnsi="Arial" w:cs="Arial"/>
          <w:sz w:val="24"/>
          <w:szCs w:val="24"/>
        </w:rPr>
        <w:t xml:space="preserve">zawierającym oświadczenie złożone przed notariuszem, właściwym organem </w:t>
      </w:r>
      <w:r>
        <w:rPr>
          <w:rFonts w:ascii="Arial" w:hAnsi="Arial" w:cs="Arial"/>
          <w:sz w:val="24"/>
          <w:szCs w:val="24"/>
        </w:rPr>
        <w:t xml:space="preserve"> </w:t>
      </w:r>
    </w:p>
    <w:p w:rsidR="001E2180" w:rsidRDefault="001E2180" w:rsidP="001E21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812FA0">
        <w:rPr>
          <w:rFonts w:ascii="Arial" w:hAnsi="Arial" w:cs="Arial"/>
          <w:sz w:val="24"/>
          <w:szCs w:val="24"/>
        </w:rPr>
        <w:t>sądowym, administracyjnym albo organem samorządu zawodowego</w:t>
      </w:r>
    </w:p>
    <w:p w:rsidR="001E2180" w:rsidRDefault="001E2180" w:rsidP="001E21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812FA0">
        <w:rPr>
          <w:rFonts w:ascii="Arial" w:hAnsi="Arial" w:cs="Arial"/>
          <w:sz w:val="24"/>
          <w:szCs w:val="24"/>
        </w:rPr>
        <w:t xml:space="preserve"> lub </w:t>
      </w:r>
      <w:r>
        <w:rPr>
          <w:rFonts w:ascii="Arial" w:hAnsi="Arial" w:cs="Arial"/>
          <w:sz w:val="24"/>
          <w:szCs w:val="24"/>
        </w:rPr>
        <w:t xml:space="preserve"> </w:t>
      </w:r>
      <w:r w:rsidRPr="007B005E">
        <w:rPr>
          <w:rFonts w:ascii="Arial" w:hAnsi="Arial" w:cs="Arial"/>
          <w:sz w:val="24"/>
          <w:szCs w:val="24"/>
        </w:rPr>
        <w:t xml:space="preserve">gospodarczego kraju, w którym oferent ma siedzibę lub miejsce </w:t>
      </w:r>
      <w:r>
        <w:rPr>
          <w:rFonts w:ascii="Arial" w:hAnsi="Arial" w:cs="Arial"/>
          <w:sz w:val="24"/>
          <w:szCs w:val="24"/>
        </w:rPr>
        <w:t xml:space="preserve"> </w:t>
      </w:r>
      <w:r w:rsidRPr="00CC3389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1E2180" w:rsidRPr="00812FA0" w:rsidRDefault="001E2180" w:rsidP="001E21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CC3389">
        <w:rPr>
          <w:rFonts w:ascii="Arial" w:hAnsi="Arial" w:cs="Arial"/>
          <w:sz w:val="24"/>
          <w:szCs w:val="24"/>
        </w:rPr>
        <w:t>zamieszkania.</w:t>
      </w:r>
    </w:p>
    <w:p w:rsidR="001E2180" w:rsidRPr="00812FA0" w:rsidRDefault="001E2180" w:rsidP="001E2180">
      <w:pPr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 xml:space="preserve">Dokumenty, o których mowa w pkt 5 i 6 są składane w formie oryginału, odpisu, wypisu, </w:t>
      </w:r>
      <w:r w:rsidRPr="001178A4">
        <w:rPr>
          <w:rFonts w:ascii="Arial" w:hAnsi="Arial" w:cs="Arial"/>
          <w:sz w:val="24"/>
          <w:szCs w:val="24"/>
        </w:rPr>
        <w:t>wyciągu lub kopii, przetłumaczonych na język polski, poświadczonych</w:t>
      </w:r>
    </w:p>
    <w:p w:rsidR="001E2180" w:rsidRPr="00812FA0" w:rsidRDefault="001E2180" w:rsidP="001E2180">
      <w:pPr>
        <w:spacing w:after="0"/>
        <w:ind w:left="36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 xml:space="preserve">przez polskie placówki konsularne, stosownie do obowiązujących przepisów. </w:t>
      </w:r>
    </w:p>
    <w:p w:rsidR="001E2180" w:rsidRPr="007B005E" w:rsidRDefault="001E2180" w:rsidP="001E2180">
      <w:pPr>
        <w:pStyle w:val="Akapitzlist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7B005E">
        <w:rPr>
          <w:rFonts w:ascii="Arial" w:hAnsi="Arial" w:cs="Arial"/>
          <w:sz w:val="24"/>
          <w:szCs w:val="24"/>
        </w:rPr>
        <w:t xml:space="preserve">Integralną częścią umowy jest </w:t>
      </w:r>
      <w:r>
        <w:rPr>
          <w:rFonts w:ascii="Arial" w:hAnsi="Arial" w:cs="Arial"/>
          <w:sz w:val="24"/>
          <w:szCs w:val="24"/>
        </w:rPr>
        <w:t xml:space="preserve">rzetelnie </w:t>
      </w:r>
      <w:r w:rsidRPr="007B005E">
        <w:rPr>
          <w:rFonts w:ascii="Arial" w:hAnsi="Arial" w:cs="Arial"/>
          <w:sz w:val="24"/>
          <w:szCs w:val="24"/>
        </w:rPr>
        <w:t>wypełniony formularz ofertowy</w:t>
      </w:r>
      <w:r>
        <w:rPr>
          <w:rFonts w:ascii="Arial" w:hAnsi="Arial" w:cs="Arial"/>
          <w:sz w:val="24"/>
          <w:szCs w:val="24"/>
        </w:rPr>
        <w:t>,</w:t>
      </w:r>
      <w:r w:rsidRPr="007B005E">
        <w:rPr>
          <w:rFonts w:ascii="Arial" w:hAnsi="Arial" w:cs="Arial"/>
          <w:sz w:val="24"/>
          <w:szCs w:val="24"/>
        </w:rPr>
        <w:t xml:space="preserve"> stanowiący   </w:t>
      </w:r>
    </w:p>
    <w:p w:rsidR="001E2180" w:rsidRPr="007B005E" w:rsidRDefault="001E2180" w:rsidP="001E2180">
      <w:pPr>
        <w:pStyle w:val="Akapitzlist"/>
        <w:spacing w:after="0"/>
        <w:ind w:left="360"/>
        <w:rPr>
          <w:rFonts w:ascii="Arial" w:hAnsi="Arial" w:cs="Arial"/>
          <w:sz w:val="24"/>
          <w:szCs w:val="24"/>
        </w:rPr>
      </w:pPr>
      <w:r w:rsidRPr="007B005E">
        <w:rPr>
          <w:rFonts w:ascii="Arial" w:hAnsi="Arial" w:cs="Arial"/>
          <w:sz w:val="24"/>
          <w:szCs w:val="24"/>
        </w:rPr>
        <w:t>załącznik Nr 1  do SIWZ.</w:t>
      </w:r>
    </w:p>
    <w:p w:rsidR="001E2180" w:rsidRPr="00812FA0" w:rsidRDefault="001E2180" w:rsidP="001E2180">
      <w:p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 xml:space="preserve">      </w:t>
      </w:r>
    </w:p>
    <w:p w:rsidR="001E2180" w:rsidRDefault="001E2180" w:rsidP="001E218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12FA0">
        <w:rPr>
          <w:rFonts w:ascii="Arial" w:hAnsi="Arial" w:cs="Arial"/>
          <w:b/>
          <w:bCs/>
          <w:sz w:val="24"/>
          <w:szCs w:val="24"/>
        </w:rPr>
        <w:t>Rozdział VII.</w:t>
      </w:r>
      <w:r w:rsidRPr="00812FA0">
        <w:rPr>
          <w:rFonts w:ascii="Arial" w:hAnsi="Arial" w:cs="Arial"/>
          <w:b/>
          <w:bCs/>
          <w:sz w:val="24"/>
          <w:szCs w:val="24"/>
        </w:rPr>
        <w:tab/>
        <w:t xml:space="preserve">   Udział w postępowaniu podmiotów występujących wspólnie.</w:t>
      </w:r>
    </w:p>
    <w:p w:rsidR="001E2180" w:rsidRPr="00812FA0" w:rsidRDefault="001E2180" w:rsidP="001E218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1E2180" w:rsidRPr="00812FA0" w:rsidRDefault="001E2180" w:rsidP="001E2180">
      <w:pPr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Wykonawcy występujący wspólnie muszą ustanowić pełnomocnika, (wyznaczyć lidera) do reprezentowania ich w postępowaniu o udzielenie zamówienia lub do reprezentowania ich w postępowaniu oraz zawarcia umowy o udzielenie zamówienia publicznego. Umocowanie może też wynikać z treści umowy konsorcjum lub zostać przedłożone oddzielnie wraz z ofertą.</w:t>
      </w:r>
    </w:p>
    <w:p w:rsidR="001E2180" w:rsidRPr="00812FA0" w:rsidRDefault="001E2180" w:rsidP="001E2180">
      <w:pPr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Treść pełnomocnictwa powinna dokładnie określić zakres umocowania.</w:t>
      </w:r>
    </w:p>
    <w:p w:rsidR="001E2180" w:rsidRPr="00812FA0" w:rsidRDefault="001E2180" w:rsidP="001E2180">
      <w:pPr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Podmioty występujące wspólnie muszą spełnić wszystkie warunki wymagane</w:t>
      </w:r>
    </w:p>
    <w:p w:rsidR="001E2180" w:rsidRPr="00812FA0" w:rsidRDefault="001E2180" w:rsidP="001E2180">
      <w:p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 xml:space="preserve">      od wykonawców określone w Rozdziale III.</w:t>
      </w:r>
    </w:p>
    <w:p w:rsidR="001E2180" w:rsidRDefault="001E2180" w:rsidP="001E2180">
      <w:pPr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Oferta musi być podpisana w taki sposób, aby prawnie obowiązywała wszystkich Wykonawców występujących wspólnie.</w:t>
      </w:r>
    </w:p>
    <w:p w:rsidR="001E2180" w:rsidRPr="00812FA0" w:rsidRDefault="001E2180" w:rsidP="001E2180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1E2180" w:rsidRDefault="001E2180" w:rsidP="001E218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12FA0">
        <w:rPr>
          <w:rFonts w:ascii="Arial" w:hAnsi="Arial" w:cs="Arial"/>
          <w:b/>
          <w:bCs/>
          <w:sz w:val="24"/>
          <w:szCs w:val="24"/>
        </w:rPr>
        <w:t>Rozdział VIII</w:t>
      </w:r>
      <w:r w:rsidRPr="00812FA0">
        <w:rPr>
          <w:rFonts w:ascii="Arial" w:hAnsi="Arial" w:cs="Arial"/>
          <w:b/>
          <w:bCs/>
          <w:sz w:val="24"/>
          <w:szCs w:val="24"/>
        </w:rPr>
        <w:tab/>
        <w:t>.  Opis sposobu obliczenia ceny oferty.</w:t>
      </w:r>
    </w:p>
    <w:p w:rsidR="001E2180" w:rsidRPr="00812FA0" w:rsidRDefault="001E2180" w:rsidP="001E218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1E2180" w:rsidRPr="00812FA0" w:rsidRDefault="001E2180" w:rsidP="001E2180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Oferta powinna być przygotowana w oparciu o formularz cenowy, stanowiący załącznik Nr 1 do niniejszej SIWZ.</w:t>
      </w:r>
    </w:p>
    <w:p w:rsidR="001E2180" w:rsidRPr="007B005E" w:rsidRDefault="001E2180" w:rsidP="001E2180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Cena podana w ofercie powinna obejmować wszystkie koszty i składniki związane</w:t>
      </w:r>
      <w:r w:rsidRPr="007B005E">
        <w:rPr>
          <w:rFonts w:ascii="Arial" w:hAnsi="Arial" w:cs="Arial"/>
          <w:sz w:val="24"/>
          <w:szCs w:val="24"/>
        </w:rPr>
        <w:t xml:space="preserve"> z wykonaniem zamówienia tj. cenę koksu wraz z transportem.</w:t>
      </w:r>
    </w:p>
    <w:p w:rsidR="001E2180" w:rsidRPr="00812FA0" w:rsidRDefault="001E2180" w:rsidP="001E2180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 xml:space="preserve">Cena powinna być podana do dwóch miejsc po przecinku tj. w setnych częściach złotego </w:t>
      </w:r>
      <w:proofErr w:type="spellStart"/>
      <w:r w:rsidRPr="00812FA0">
        <w:rPr>
          <w:rFonts w:ascii="Arial" w:hAnsi="Arial" w:cs="Arial"/>
          <w:sz w:val="24"/>
          <w:szCs w:val="24"/>
        </w:rPr>
        <w:t>np</w:t>
      </w:r>
      <w:proofErr w:type="spellEnd"/>
      <w:r w:rsidRPr="00812FA0">
        <w:rPr>
          <w:rFonts w:ascii="Arial" w:hAnsi="Arial" w:cs="Arial"/>
          <w:sz w:val="24"/>
          <w:szCs w:val="24"/>
        </w:rPr>
        <w:t>: 0,00 zł.</w:t>
      </w:r>
    </w:p>
    <w:p w:rsidR="001E2180" w:rsidRPr="00812FA0" w:rsidRDefault="001E2180" w:rsidP="001E2180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 xml:space="preserve">Nie dopuszczalne są żadne negocjacje cenowe. </w:t>
      </w:r>
    </w:p>
    <w:p w:rsidR="001E2180" w:rsidRPr="007B005E" w:rsidRDefault="001E2180" w:rsidP="001E2180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Prawidłowego ustalenia podatku VAT należy dokonać zgodnie z przepisami ustawy</w:t>
      </w:r>
      <w:r w:rsidRPr="007B005E">
        <w:rPr>
          <w:rFonts w:ascii="Arial" w:hAnsi="Arial" w:cs="Arial"/>
          <w:sz w:val="24"/>
          <w:szCs w:val="24"/>
        </w:rPr>
        <w:t xml:space="preserve"> o podatku od towaru i usług i podatku akcyzowym. </w:t>
      </w:r>
    </w:p>
    <w:p w:rsidR="001E2180" w:rsidRPr="00812FA0" w:rsidRDefault="001E2180" w:rsidP="001E2180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1E2180" w:rsidRDefault="001E2180" w:rsidP="001E218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12FA0">
        <w:rPr>
          <w:rFonts w:ascii="Arial" w:hAnsi="Arial" w:cs="Arial"/>
          <w:b/>
          <w:bCs/>
          <w:sz w:val="24"/>
          <w:szCs w:val="24"/>
        </w:rPr>
        <w:t>Rozdział IX.    Kryteria oceny ofert.</w:t>
      </w:r>
    </w:p>
    <w:p w:rsidR="001E2180" w:rsidRPr="00812FA0" w:rsidRDefault="001E2180" w:rsidP="001E218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1E2180" w:rsidRPr="00812FA0" w:rsidRDefault="001E2180" w:rsidP="001E2180">
      <w:p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Zamawiający dokona wyboru najkorzystniejszej oferty według następujących kryteriów:</w:t>
      </w:r>
    </w:p>
    <w:p w:rsidR="001E2180" w:rsidRPr="00812FA0" w:rsidRDefault="001E2180" w:rsidP="001E2180">
      <w:pPr>
        <w:spacing w:after="0"/>
        <w:rPr>
          <w:rFonts w:ascii="Arial" w:hAnsi="Arial" w:cs="Arial"/>
          <w:b/>
          <w:sz w:val="24"/>
          <w:szCs w:val="24"/>
        </w:rPr>
      </w:pPr>
      <w:r w:rsidRPr="00812FA0">
        <w:rPr>
          <w:rFonts w:ascii="Arial" w:hAnsi="Arial" w:cs="Arial"/>
          <w:b/>
          <w:sz w:val="24"/>
          <w:szCs w:val="24"/>
        </w:rPr>
        <w:t>Cena</w:t>
      </w:r>
      <w:r w:rsidRPr="00812FA0">
        <w:rPr>
          <w:rFonts w:ascii="Arial" w:hAnsi="Arial" w:cs="Arial"/>
          <w:b/>
          <w:sz w:val="24"/>
          <w:szCs w:val="24"/>
        </w:rPr>
        <w:tab/>
        <w:t xml:space="preserve">brutto za zakup i dostarczenie 1,0 Mg koksu opałowego pod budynek   </w:t>
      </w:r>
    </w:p>
    <w:p w:rsidR="001E2180" w:rsidRPr="00812FA0" w:rsidRDefault="001E2180" w:rsidP="001E2180">
      <w:pPr>
        <w:spacing w:after="0"/>
        <w:rPr>
          <w:rFonts w:ascii="Arial" w:hAnsi="Arial" w:cs="Arial"/>
          <w:b/>
          <w:sz w:val="24"/>
          <w:szCs w:val="24"/>
        </w:rPr>
      </w:pPr>
      <w:r w:rsidRPr="00812FA0">
        <w:rPr>
          <w:rFonts w:ascii="Arial" w:hAnsi="Arial" w:cs="Arial"/>
          <w:b/>
          <w:sz w:val="24"/>
          <w:szCs w:val="24"/>
        </w:rPr>
        <w:t xml:space="preserve">                                               szkoły   -  100 %                      </w:t>
      </w:r>
    </w:p>
    <w:p w:rsidR="001E2180" w:rsidRPr="00812FA0" w:rsidRDefault="001E2180" w:rsidP="001E2180">
      <w:pPr>
        <w:spacing w:after="0"/>
        <w:rPr>
          <w:rFonts w:ascii="Arial" w:hAnsi="Arial" w:cs="Arial"/>
          <w:bCs/>
          <w:sz w:val="24"/>
          <w:szCs w:val="24"/>
        </w:rPr>
      </w:pPr>
      <w:r w:rsidRPr="00812FA0">
        <w:rPr>
          <w:rFonts w:ascii="Arial" w:hAnsi="Arial" w:cs="Arial"/>
          <w:bCs/>
          <w:sz w:val="24"/>
          <w:szCs w:val="24"/>
        </w:rPr>
        <w:t>Wartość punktowa kryterium „</w:t>
      </w:r>
      <w:r w:rsidRPr="00812FA0">
        <w:rPr>
          <w:rFonts w:ascii="Arial" w:hAnsi="Arial" w:cs="Arial"/>
          <w:b/>
          <w:bCs/>
          <w:sz w:val="24"/>
          <w:szCs w:val="24"/>
        </w:rPr>
        <w:t>Cena</w:t>
      </w:r>
      <w:r w:rsidRPr="00812FA0">
        <w:rPr>
          <w:rFonts w:ascii="Arial" w:hAnsi="Arial" w:cs="Arial"/>
          <w:bCs/>
          <w:sz w:val="24"/>
          <w:szCs w:val="24"/>
        </w:rPr>
        <w:t>”  obliczona będzie zgodnie z poniższym wzorem:</w:t>
      </w:r>
    </w:p>
    <w:p w:rsidR="001E2180" w:rsidRPr="00812FA0" w:rsidRDefault="001E2180" w:rsidP="001E218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12FA0">
        <w:rPr>
          <w:rFonts w:ascii="Arial" w:hAnsi="Arial" w:cs="Arial"/>
          <w:bCs/>
          <w:sz w:val="24"/>
          <w:szCs w:val="24"/>
        </w:rPr>
        <w:lastRenderedPageBreak/>
        <w:t xml:space="preserve">                                                           C</w:t>
      </w:r>
      <w:r w:rsidRPr="00812FA0">
        <w:rPr>
          <w:rFonts w:ascii="Arial" w:hAnsi="Arial" w:cs="Arial"/>
          <w:bCs/>
          <w:sz w:val="24"/>
          <w:szCs w:val="24"/>
          <w:vertAlign w:val="subscript"/>
        </w:rPr>
        <w:t xml:space="preserve"> minimalna                                                                                                  </w:t>
      </w:r>
      <w:r w:rsidRPr="00812FA0">
        <w:rPr>
          <w:rFonts w:ascii="Arial" w:hAnsi="Arial" w:cs="Arial"/>
          <w:bCs/>
          <w:sz w:val="24"/>
          <w:szCs w:val="24"/>
        </w:rPr>
        <w:t xml:space="preserve"> </w:t>
      </w:r>
    </w:p>
    <w:p w:rsidR="001E2180" w:rsidRPr="00812FA0" w:rsidRDefault="001E2180" w:rsidP="001E218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12FA0">
        <w:rPr>
          <w:rFonts w:ascii="Arial" w:hAnsi="Arial" w:cs="Arial"/>
          <w:bCs/>
          <w:sz w:val="24"/>
          <w:szCs w:val="24"/>
        </w:rPr>
        <w:t xml:space="preserve">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          C =   --</w:t>
      </w:r>
      <w:r w:rsidRPr="00812FA0">
        <w:rPr>
          <w:rFonts w:ascii="Arial" w:hAnsi="Arial" w:cs="Arial"/>
          <w:bCs/>
          <w:sz w:val="24"/>
          <w:szCs w:val="24"/>
        </w:rPr>
        <w:t xml:space="preserve">--------------  x 10 pkt x 100 %                          </w:t>
      </w:r>
    </w:p>
    <w:p w:rsidR="001E2180" w:rsidRPr="00812FA0" w:rsidRDefault="001E2180" w:rsidP="001E218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12FA0">
        <w:rPr>
          <w:rFonts w:ascii="Arial" w:hAnsi="Arial" w:cs="Arial"/>
          <w:bCs/>
          <w:sz w:val="24"/>
          <w:szCs w:val="24"/>
        </w:rPr>
        <w:t xml:space="preserve">                                                            C </w:t>
      </w:r>
      <w:r w:rsidRPr="00812FA0">
        <w:rPr>
          <w:rFonts w:ascii="Arial" w:hAnsi="Arial" w:cs="Arial"/>
          <w:bCs/>
          <w:sz w:val="24"/>
          <w:szCs w:val="24"/>
          <w:vertAlign w:val="subscript"/>
        </w:rPr>
        <w:t xml:space="preserve">badana.                                                                                               </w:t>
      </w:r>
      <w:r w:rsidRPr="00812FA0">
        <w:rPr>
          <w:rFonts w:ascii="Arial" w:hAnsi="Arial" w:cs="Arial"/>
          <w:bCs/>
          <w:sz w:val="24"/>
          <w:szCs w:val="24"/>
        </w:rPr>
        <w:t xml:space="preserve"> </w:t>
      </w:r>
    </w:p>
    <w:p w:rsidR="001E2180" w:rsidRDefault="001E2180" w:rsidP="001E2180">
      <w:pPr>
        <w:spacing w:after="0"/>
        <w:rPr>
          <w:rFonts w:ascii="Arial" w:hAnsi="Arial" w:cs="Arial"/>
          <w:bCs/>
          <w:sz w:val="24"/>
          <w:szCs w:val="24"/>
        </w:rPr>
      </w:pPr>
      <w:r w:rsidRPr="00812FA0">
        <w:rPr>
          <w:rFonts w:ascii="Arial" w:hAnsi="Arial" w:cs="Arial"/>
          <w:bCs/>
          <w:sz w:val="24"/>
          <w:szCs w:val="24"/>
        </w:rPr>
        <w:t>Obliczenia dokonywane będą do dwóch miejsc po przecinku.</w:t>
      </w:r>
    </w:p>
    <w:p w:rsidR="001E2180" w:rsidRDefault="001E2180" w:rsidP="001E218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1E2180" w:rsidRDefault="001E2180" w:rsidP="001E218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1E2180" w:rsidRDefault="001E2180" w:rsidP="001E218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1E2180" w:rsidRDefault="001E2180" w:rsidP="001E218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12FA0">
        <w:rPr>
          <w:rFonts w:ascii="Arial" w:hAnsi="Arial" w:cs="Arial"/>
          <w:b/>
          <w:bCs/>
          <w:sz w:val="24"/>
          <w:szCs w:val="24"/>
        </w:rPr>
        <w:t xml:space="preserve">Rozdział X. </w:t>
      </w:r>
      <w:r w:rsidRPr="00812FA0">
        <w:rPr>
          <w:rFonts w:ascii="Arial" w:hAnsi="Arial" w:cs="Arial"/>
          <w:b/>
          <w:bCs/>
          <w:sz w:val="24"/>
          <w:szCs w:val="24"/>
        </w:rPr>
        <w:tab/>
        <w:t>Termin związania ofertą.</w:t>
      </w:r>
    </w:p>
    <w:p w:rsidR="001E2180" w:rsidRPr="00812FA0" w:rsidRDefault="001E2180" w:rsidP="001E218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1E2180" w:rsidRPr="00812FA0" w:rsidRDefault="001E2180" w:rsidP="001E2180">
      <w:pPr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1E2180" w:rsidRPr="00812FA0" w:rsidRDefault="001E2180" w:rsidP="001E2180">
      <w:pPr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Wykonawca pozostaje związany ofertą przez okres 30 dni.</w:t>
      </w:r>
    </w:p>
    <w:p w:rsidR="001E2180" w:rsidRDefault="001E2180" w:rsidP="001E2180">
      <w:pPr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Wykonawca samodzielnie lub na wniosek Zamawiającego może przedłużyć termin związania ofertą, z tym ze Zamawiający może tylko raz,  na co najmniej 3 dni przed upływem terminu związania ofertą zwrócić się do Wykonawców   o  wyrażenie zgody na przedłużenie tego terminu o oznaczony okres, nie dłuższy jednak niż 60 dni.</w:t>
      </w:r>
    </w:p>
    <w:p w:rsidR="001E2180" w:rsidRPr="00812FA0" w:rsidRDefault="001E2180" w:rsidP="001E2180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1E2180" w:rsidRDefault="001E2180" w:rsidP="001E218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12FA0">
        <w:rPr>
          <w:rFonts w:ascii="Arial" w:hAnsi="Arial" w:cs="Arial"/>
          <w:b/>
          <w:bCs/>
          <w:sz w:val="24"/>
          <w:szCs w:val="24"/>
        </w:rPr>
        <w:t>Rozdział XI.</w:t>
      </w:r>
      <w:r w:rsidRPr="00812FA0">
        <w:rPr>
          <w:rFonts w:ascii="Arial" w:hAnsi="Arial" w:cs="Arial"/>
          <w:b/>
          <w:bCs/>
          <w:sz w:val="24"/>
          <w:szCs w:val="24"/>
        </w:rPr>
        <w:tab/>
        <w:t>Wymagania dotyczące przyszłej umowy oraz termin jej wykonania.</w:t>
      </w:r>
    </w:p>
    <w:p w:rsidR="001E2180" w:rsidRPr="00812FA0" w:rsidRDefault="001E2180" w:rsidP="001E218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1E2180" w:rsidRPr="00812FA0" w:rsidRDefault="001E2180" w:rsidP="001E2180">
      <w:pPr>
        <w:numPr>
          <w:ilvl w:val="1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Umowa  zostanie zawarta z Wykonawcą, którego oferta zostanie uznana za najkorzystniejszą.</w:t>
      </w:r>
    </w:p>
    <w:p w:rsidR="001E2180" w:rsidRPr="007B005E" w:rsidRDefault="001E2180" w:rsidP="001E2180">
      <w:pPr>
        <w:numPr>
          <w:ilvl w:val="1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 xml:space="preserve">Jeżeli Wykonawca, którego oferta została wybrana przedstawi nieprawdziwe dane </w:t>
      </w:r>
      <w:r w:rsidRPr="007B005E">
        <w:rPr>
          <w:rFonts w:ascii="Arial" w:hAnsi="Arial" w:cs="Arial"/>
          <w:sz w:val="24"/>
          <w:szCs w:val="24"/>
        </w:rPr>
        <w:t>lub uchyla się od zawarcia umowy, Zamawiający wybierze kolejną najkorzystniejszą spośród pozostałych ofert, która uzyskała najwyższą liczbę punktów proc</w:t>
      </w:r>
      <w:r>
        <w:rPr>
          <w:rFonts w:ascii="Arial" w:hAnsi="Arial" w:cs="Arial"/>
          <w:sz w:val="24"/>
          <w:szCs w:val="24"/>
        </w:rPr>
        <w:t>entowych, chyba ze złożono jedną</w:t>
      </w:r>
      <w:r w:rsidRPr="007B005E">
        <w:rPr>
          <w:rFonts w:ascii="Arial" w:hAnsi="Arial" w:cs="Arial"/>
          <w:sz w:val="24"/>
          <w:szCs w:val="24"/>
        </w:rPr>
        <w:t xml:space="preserve"> ważną ofertę lub upłynął termin związania ofertą.</w:t>
      </w:r>
    </w:p>
    <w:p w:rsidR="001E2180" w:rsidRPr="00812FA0" w:rsidRDefault="001E2180" w:rsidP="001E2180">
      <w:pPr>
        <w:numPr>
          <w:ilvl w:val="1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 xml:space="preserve">Przewidywany termin zawarcia umowy:  zgodnie z art. 94 ustawy </w:t>
      </w:r>
      <w:proofErr w:type="spellStart"/>
      <w:r w:rsidRPr="00812FA0">
        <w:rPr>
          <w:rFonts w:ascii="Arial" w:hAnsi="Arial" w:cs="Arial"/>
          <w:sz w:val="24"/>
          <w:szCs w:val="24"/>
        </w:rPr>
        <w:t>Pzp</w:t>
      </w:r>
      <w:proofErr w:type="spellEnd"/>
      <w:r w:rsidRPr="00812FA0">
        <w:rPr>
          <w:rFonts w:ascii="Arial" w:hAnsi="Arial" w:cs="Arial"/>
          <w:sz w:val="24"/>
          <w:szCs w:val="24"/>
        </w:rPr>
        <w:t>.</w:t>
      </w:r>
    </w:p>
    <w:p w:rsidR="001E2180" w:rsidRPr="00812FA0" w:rsidRDefault="001E2180" w:rsidP="001E2180">
      <w:pPr>
        <w:numPr>
          <w:ilvl w:val="1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 xml:space="preserve">Termin realizacji umowy (zamówienia) </w:t>
      </w:r>
      <w:r w:rsidRPr="00812FA0">
        <w:rPr>
          <w:rFonts w:ascii="Arial" w:hAnsi="Arial" w:cs="Arial"/>
          <w:b/>
          <w:sz w:val="24"/>
          <w:szCs w:val="24"/>
        </w:rPr>
        <w:t>– okres grzewczy 201</w:t>
      </w:r>
      <w:r>
        <w:rPr>
          <w:rFonts w:ascii="Arial" w:hAnsi="Arial" w:cs="Arial"/>
          <w:b/>
          <w:sz w:val="24"/>
          <w:szCs w:val="24"/>
        </w:rPr>
        <w:t>3</w:t>
      </w:r>
      <w:r w:rsidRPr="00812FA0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4</w:t>
      </w:r>
      <w:r w:rsidRPr="00812FA0">
        <w:rPr>
          <w:rFonts w:ascii="Arial" w:hAnsi="Arial" w:cs="Arial"/>
          <w:b/>
          <w:sz w:val="24"/>
          <w:szCs w:val="24"/>
        </w:rPr>
        <w:t xml:space="preserve"> r.</w:t>
      </w:r>
    </w:p>
    <w:p w:rsidR="001E2180" w:rsidRDefault="001E2180" w:rsidP="001E2180">
      <w:pPr>
        <w:numPr>
          <w:ilvl w:val="1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 xml:space="preserve">Istotne postanowienia umowy zawarte są w załączniku Nr 3 do niniejszej specyfikacji – wzorze umowy. Zamawiający zastrzega sobie możliwość wprowadzania zmian </w:t>
      </w:r>
      <w:r w:rsidRPr="007B005E">
        <w:rPr>
          <w:rFonts w:ascii="Arial" w:hAnsi="Arial" w:cs="Arial"/>
          <w:sz w:val="24"/>
          <w:szCs w:val="24"/>
        </w:rPr>
        <w:t>do umowy.</w:t>
      </w:r>
    </w:p>
    <w:p w:rsidR="001E2180" w:rsidRPr="007B005E" w:rsidRDefault="001E2180" w:rsidP="001E2180">
      <w:pPr>
        <w:spacing w:after="0"/>
        <w:ind w:left="397"/>
        <w:rPr>
          <w:rFonts w:ascii="Arial" w:hAnsi="Arial" w:cs="Arial"/>
          <w:sz w:val="24"/>
          <w:szCs w:val="24"/>
        </w:rPr>
      </w:pPr>
    </w:p>
    <w:p w:rsidR="001E2180" w:rsidRDefault="001E2180" w:rsidP="001E218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12FA0">
        <w:rPr>
          <w:rFonts w:ascii="Arial" w:hAnsi="Arial" w:cs="Arial"/>
          <w:b/>
          <w:bCs/>
          <w:sz w:val="24"/>
          <w:szCs w:val="24"/>
        </w:rPr>
        <w:t>Rozdział XII.   Miejsce i termin składania ofert.</w:t>
      </w:r>
    </w:p>
    <w:p w:rsidR="001E2180" w:rsidRPr="00812FA0" w:rsidRDefault="001E2180" w:rsidP="001E218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1E2180" w:rsidRDefault="001E2180" w:rsidP="001E2180">
      <w:pPr>
        <w:numPr>
          <w:ilvl w:val="1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Miejsce:</w:t>
      </w:r>
      <w:r w:rsidRPr="00812FA0">
        <w:rPr>
          <w:rFonts w:ascii="Arial" w:hAnsi="Arial" w:cs="Arial"/>
          <w:sz w:val="24"/>
          <w:szCs w:val="24"/>
        </w:rPr>
        <w:tab/>
        <w:t xml:space="preserve"> sekretariat Miejskiego Gimnazjum nr 2 w Piekarach Śląskich </w:t>
      </w:r>
      <w:r>
        <w:rPr>
          <w:rFonts w:ascii="Arial" w:hAnsi="Arial" w:cs="Arial"/>
          <w:sz w:val="24"/>
          <w:szCs w:val="24"/>
        </w:rPr>
        <w:t>przy</w:t>
      </w:r>
    </w:p>
    <w:p w:rsidR="001E2180" w:rsidRPr="00812FA0" w:rsidRDefault="001E2180" w:rsidP="001E2180">
      <w:pPr>
        <w:spacing w:after="0"/>
        <w:ind w:left="502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ul. ks. Jerzego  Popiełuszki 8</w:t>
      </w:r>
    </w:p>
    <w:p w:rsidR="001E2180" w:rsidRPr="002F78C7" w:rsidRDefault="001E2180" w:rsidP="001E2180">
      <w:pPr>
        <w:pStyle w:val="Akapitzlist"/>
        <w:numPr>
          <w:ilvl w:val="1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2F78C7">
        <w:rPr>
          <w:rFonts w:ascii="Arial" w:hAnsi="Arial" w:cs="Arial"/>
          <w:sz w:val="24"/>
          <w:szCs w:val="24"/>
        </w:rPr>
        <w:t xml:space="preserve">Termin:  </w:t>
      </w:r>
      <w:r w:rsidRPr="002F78C7">
        <w:rPr>
          <w:rFonts w:ascii="Arial" w:hAnsi="Arial" w:cs="Arial"/>
          <w:b/>
          <w:sz w:val="24"/>
          <w:szCs w:val="24"/>
        </w:rPr>
        <w:t>do 2</w:t>
      </w:r>
      <w:r>
        <w:rPr>
          <w:rFonts w:ascii="Arial" w:hAnsi="Arial" w:cs="Arial"/>
          <w:b/>
          <w:sz w:val="24"/>
          <w:szCs w:val="24"/>
        </w:rPr>
        <w:t>7</w:t>
      </w:r>
      <w:r w:rsidRPr="002F78C7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wrześni</w:t>
      </w:r>
      <w:r w:rsidRPr="002F78C7">
        <w:rPr>
          <w:rFonts w:ascii="Arial" w:hAnsi="Arial" w:cs="Arial"/>
          <w:b/>
          <w:sz w:val="24"/>
          <w:szCs w:val="24"/>
        </w:rPr>
        <w:t>a  201</w:t>
      </w:r>
      <w:r>
        <w:rPr>
          <w:rFonts w:ascii="Arial" w:hAnsi="Arial" w:cs="Arial"/>
          <w:b/>
          <w:sz w:val="24"/>
          <w:szCs w:val="24"/>
        </w:rPr>
        <w:t>3</w:t>
      </w:r>
      <w:r w:rsidRPr="002F78C7">
        <w:rPr>
          <w:rFonts w:ascii="Arial" w:hAnsi="Arial" w:cs="Arial"/>
          <w:b/>
          <w:sz w:val="24"/>
          <w:szCs w:val="24"/>
        </w:rPr>
        <w:t xml:space="preserve"> r.   do godziny  8 </w:t>
      </w:r>
      <w:r w:rsidRPr="002F78C7">
        <w:rPr>
          <w:rFonts w:ascii="Arial" w:hAnsi="Arial" w:cs="Arial"/>
          <w:b/>
          <w:sz w:val="24"/>
          <w:szCs w:val="24"/>
          <w:vertAlign w:val="superscript"/>
        </w:rPr>
        <w:t>00</w:t>
      </w:r>
    </w:p>
    <w:p w:rsidR="001E2180" w:rsidRPr="002F78C7" w:rsidRDefault="001E2180" w:rsidP="001E2180">
      <w:pPr>
        <w:pStyle w:val="Akapitzlist"/>
        <w:spacing w:after="0"/>
        <w:ind w:left="502"/>
        <w:rPr>
          <w:rFonts w:ascii="Arial" w:hAnsi="Arial" w:cs="Arial"/>
          <w:sz w:val="24"/>
          <w:szCs w:val="24"/>
        </w:rPr>
      </w:pPr>
    </w:p>
    <w:p w:rsidR="001E2180" w:rsidRDefault="001E2180" w:rsidP="001E218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12FA0">
        <w:rPr>
          <w:rFonts w:ascii="Arial" w:hAnsi="Arial" w:cs="Arial"/>
          <w:b/>
          <w:bCs/>
          <w:sz w:val="24"/>
          <w:szCs w:val="24"/>
        </w:rPr>
        <w:t>Rozdział XIII</w:t>
      </w:r>
      <w:r w:rsidRPr="00812FA0">
        <w:rPr>
          <w:rFonts w:ascii="Arial" w:hAnsi="Arial" w:cs="Arial"/>
          <w:b/>
          <w:bCs/>
          <w:sz w:val="24"/>
          <w:szCs w:val="24"/>
        </w:rPr>
        <w:tab/>
        <w:t xml:space="preserve">  Miejsce i termin otwarcia ofert.</w:t>
      </w:r>
    </w:p>
    <w:p w:rsidR="001E2180" w:rsidRPr="00812FA0" w:rsidRDefault="001E2180" w:rsidP="001E218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1E2180" w:rsidRDefault="001E2180" w:rsidP="001E2180">
      <w:p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Otwarcie ofert nastąpi w siedzibie Zamawiającego – w pokoju pedagoga szkolnego</w:t>
      </w:r>
    </w:p>
    <w:p w:rsidR="001E2180" w:rsidRDefault="001E2180" w:rsidP="001E2180">
      <w:pPr>
        <w:spacing w:after="0"/>
        <w:rPr>
          <w:rFonts w:ascii="Arial" w:hAnsi="Arial" w:cs="Arial"/>
          <w:b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 xml:space="preserve">w  </w:t>
      </w:r>
      <w:r w:rsidRPr="00812FA0">
        <w:rPr>
          <w:rFonts w:ascii="Arial" w:hAnsi="Arial" w:cs="Arial"/>
          <w:b/>
          <w:sz w:val="24"/>
          <w:szCs w:val="24"/>
        </w:rPr>
        <w:t xml:space="preserve">dniu </w:t>
      </w:r>
      <w:r>
        <w:rPr>
          <w:rFonts w:ascii="Arial" w:hAnsi="Arial" w:cs="Arial"/>
          <w:b/>
          <w:sz w:val="24"/>
          <w:szCs w:val="24"/>
        </w:rPr>
        <w:t>27. września 2013 r.</w:t>
      </w:r>
      <w:r w:rsidRPr="007B005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B005E">
        <w:rPr>
          <w:rFonts w:ascii="Arial" w:hAnsi="Arial" w:cs="Arial"/>
          <w:b/>
          <w:sz w:val="24"/>
          <w:szCs w:val="24"/>
        </w:rPr>
        <w:t xml:space="preserve">w którym </w:t>
      </w:r>
      <w:r>
        <w:rPr>
          <w:rFonts w:ascii="Arial" w:hAnsi="Arial" w:cs="Arial"/>
          <w:b/>
          <w:sz w:val="24"/>
          <w:szCs w:val="24"/>
        </w:rPr>
        <w:t>upływa termin składania ofert,</w:t>
      </w:r>
      <w:r w:rsidRPr="007B005E">
        <w:rPr>
          <w:rFonts w:ascii="Arial" w:hAnsi="Arial" w:cs="Arial"/>
          <w:b/>
          <w:sz w:val="24"/>
          <w:szCs w:val="24"/>
        </w:rPr>
        <w:t xml:space="preserve"> </w:t>
      </w:r>
      <w:r w:rsidRPr="002448AB">
        <w:rPr>
          <w:rFonts w:ascii="Arial" w:hAnsi="Arial" w:cs="Arial"/>
          <w:b/>
          <w:sz w:val="24"/>
          <w:szCs w:val="24"/>
        </w:rPr>
        <w:t>o godz.</w:t>
      </w:r>
    </w:p>
    <w:p w:rsidR="001E2180" w:rsidRDefault="001E2180" w:rsidP="001E2180">
      <w:pPr>
        <w:spacing w:after="0"/>
        <w:rPr>
          <w:rFonts w:ascii="Arial" w:hAnsi="Arial" w:cs="Arial"/>
          <w:b/>
          <w:sz w:val="24"/>
          <w:szCs w:val="24"/>
        </w:rPr>
      </w:pPr>
      <w:r w:rsidRPr="002448AB">
        <w:rPr>
          <w:rFonts w:ascii="Arial" w:hAnsi="Arial" w:cs="Arial"/>
          <w:b/>
          <w:sz w:val="24"/>
          <w:szCs w:val="24"/>
        </w:rPr>
        <w:t xml:space="preserve"> 10 </w:t>
      </w:r>
      <w:r>
        <w:rPr>
          <w:rFonts w:ascii="Arial" w:hAnsi="Arial" w:cs="Arial"/>
          <w:b/>
          <w:sz w:val="24"/>
          <w:szCs w:val="24"/>
        </w:rPr>
        <w:t>–</w:t>
      </w:r>
      <w:r w:rsidRPr="002448AB">
        <w:rPr>
          <w:rFonts w:ascii="Arial" w:hAnsi="Arial" w:cs="Arial"/>
          <w:b/>
          <w:sz w:val="24"/>
          <w:szCs w:val="24"/>
        </w:rPr>
        <w:t xml:space="preserve"> tej</w:t>
      </w:r>
      <w:r>
        <w:rPr>
          <w:rFonts w:ascii="Arial" w:hAnsi="Arial" w:cs="Arial"/>
          <w:b/>
          <w:sz w:val="24"/>
          <w:szCs w:val="24"/>
        </w:rPr>
        <w:t>.</w:t>
      </w:r>
    </w:p>
    <w:p w:rsidR="001E2180" w:rsidRPr="00812FA0" w:rsidRDefault="001E2180" w:rsidP="001E2180">
      <w:pPr>
        <w:spacing w:after="0"/>
        <w:rPr>
          <w:rFonts w:ascii="Arial" w:hAnsi="Arial" w:cs="Arial"/>
          <w:sz w:val="24"/>
          <w:szCs w:val="24"/>
        </w:rPr>
      </w:pPr>
    </w:p>
    <w:p w:rsidR="001E2180" w:rsidRDefault="001E2180" w:rsidP="001E218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12FA0">
        <w:rPr>
          <w:rFonts w:ascii="Arial" w:hAnsi="Arial" w:cs="Arial"/>
          <w:b/>
          <w:bCs/>
          <w:sz w:val="24"/>
          <w:szCs w:val="24"/>
        </w:rPr>
        <w:t>Rozdział XIV.  Informacje o trybie otwarcia i oceny ofert.</w:t>
      </w:r>
    </w:p>
    <w:p w:rsidR="001E2180" w:rsidRPr="00812FA0" w:rsidRDefault="001E2180" w:rsidP="001E218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1E2180" w:rsidRPr="00812FA0" w:rsidRDefault="001E2180" w:rsidP="001E2180">
      <w:pPr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Otwarcie ofert jest jawne.</w:t>
      </w:r>
    </w:p>
    <w:p w:rsidR="001E2180" w:rsidRPr="00812FA0" w:rsidRDefault="001E2180" w:rsidP="001E2180">
      <w:pPr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Bezpośrednio przed otwarciem ofert Zamawiający poda kwotę, jaką może przeznaczyć na sfinansowanie zamówienia, a także imię, nazwisko, nazwę (firmę) oraz adres (siedzibę) Wykonawcy, którego oferta jest otwierana, a także informacje dotyczące ceny oferty, terminu wykonania zamówienia publicznego oraz warunków płatności zawartych w ofercie.</w:t>
      </w:r>
    </w:p>
    <w:p w:rsidR="001E2180" w:rsidRPr="00812FA0" w:rsidRDefault="001E2180" w:rsidP="001E2180">
      <w:pPr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W przypadku, gdy Wykonawca nie był obecny przy otwarciu ofert, może wystąpić do Zamawiającego z wnioskiem o przesłanie informacji podawanych w trakcie otwarcia. Zamawiający prześle niezwłocznie te informacje.</w:t>
      </w:r>
    </w:p>
    <w:p w:rsidR="001E2180" w:rsidRPr="00812FA0" w:rsidRDefault="001E2180" w:rsidP="001E2180">
      <w:pPr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W toku dokonywania oceny złożonych ofert Zamawiający może żądać udzielenia przez Wykonawców wyjaśnień dotyczących treści złożonych przez nich ofert.</w:t>
      </w:r>
    </w:p>
    <w:p w:rsidR="001E2180" w:rsidRPr="00812FA0" w:rsidRDefault="001E2180" w:rsidP="001E2180">
      <w:pPr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Zamawiający poprawi oczywiste omyłki w tekście oferty, niezwłocznie zawiadamiając o tym Wykonawcę.</w:t>
      </w:r>
    </w:p>
    <w:p w:rsidR="001E2180" w:rsidRPr="00812FA0" w:rsidRDefault="001E2180" w:rsidP="001E2180">
      <w:pPr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 xml:space="preserve">Zamawiający wykluczy z postępowania Wykonawców, zgodnie z art. 24 ust.1 i 2 ustawy  </w:t>
      </w:r>
      <w:proofErr w:type="spellStart"/>
      <w:r w:rsidRPr="00812FA0">
        <w:rPr>
          <w:rFonts w:ascii="Arial" w:hAnsi="Arial" w:cs="Arial"/>
          <w:sz w:val="24"/>
          <w:szCs w:val="24"/>
        </w:rPr>
        <w:t>Pzp</w:t>
      </w:r>
      <w:proofErr w:type="spellEnd"/>
      <w:r w:rsidRPr="00812FA0">
        <w:rPr>
          <w:rFonts w:ascii="Arial" w:hAnsi="Arial" w:cs="Arial"/>
          <w:sz w:val="24"/>
          <w:szCs w:val="24"/>
        </w:rPr>
        <w:t xml:space="preserve"> z dnia 29 stycznia 2004 roku. ( tekst jednolity  Prawo zamówień publicznych  Dz. U. z 2010 r. Nr 113, poz. 759, wraz z późniejszymi zmianami).</w:t>
      </w:r>
    </w:p>
    <w:p w:rsidR="001E2180" w:rsidRPr="00812FA0" w:rsidRDefault="001E2180" w:rsidP="001E2180">
      <w:pPr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 xml:space="preserve">Oferta Wykonawcy wykluczonego zostanie odrzucona na mocy ustawy </w:t>
      </w:r>
      <w:proofErr w:type="spellStart"/>
      <w:r w:rsidRPr="00812FA0">
        <w:rPr>
          <w:rFonts w:ascii="Arial" w:hAnsi="Arial" w:cs="Arial"/>
          <w:sz w:val="24"/>
          <w:szCs w:val="24"/>
        </w:rPr>
        <w:t>Pzp</w:t>
      </w:r>
      <w:proofErr w:type="spellEnd"/>
      <w:r w:rsidRPr="00812FA0">
        <w:rPr>
          <w:rFonts w:ascii="Arial" w:hAnsi="Arial" w:cs="Arial"/>
          <w:sz w:val="24"/>
          <w:szCs w:val="24"/>
        </w:rPr>
        <w:t xml:space="preserve"> z dnia 29 stycznia 2004 roku. ( tekst jednolity Prawo zamówień publicznych  Dz. U. z 2010 r. Nr 113, poz. 759, wraz z późniejszymi zmianami).</w:t>
      </w:r>
    </w:p>
    <w:p w:rsidR="001E2180" w:rsidRPr="002F78C7" w:rsidRDefault="001E2180" w:rsidP="001E2180">
      <w:pPr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 xml:space="preserve">Zamawiający odrzuci ofertę, jeżeli zajdą przesłanki określone w art. 89 ust. 1 ustawy </w:t>
      </w:r>
      <w:proofErr w:type="spellStart"/>
      <w:r w:rsidRPr="002F78C7">
        <w:rPr>
          <w:rFonts w:ascii="Arial" w:hAnsi="Arial" w:cs="Arial"/>
          <w:sz w:val="24"/>
          <w:szCs w:val="24"/>
        </w:rPr>
        <w:t>Pzp</w:t>
      </w:r>
      <w:proofErr w:type="spellEnd"/>
      <w:r w:rsidRPr="002F78C7">
        <w:rPr>
          <w:rFonts w:ascii="Arial" w:hAnsi="Arial" w:cs="Arial"/>
          <w:sz w:val="24"/>
          <w:szCs w:val="24"/>
        </w:rPr>
        <w:t xml:space="preserve"> z dnia 29 stycznia 2004 roku. (tekst jednolity Prawo zamówień publicznych  Dz. U. z 2010 r. Nr 113, poz. 759, wraz z późniejszymi zmianami).</w:t>
      </w:r>
    </w:p>
    <w:p w:rsidR="001E2180" w:rsidRDefault="001E2180" w:rsidP="001E2180">
      <w:pPr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Oferty nie odrzucone zostaną poddane procedurze oceny zgodnie z kryteriami oceny ofert określonymi w SIWZ.</w:t>
      </w:r>
    </w:p>
    <w:p w:rsidR="001E2180" w:rsidRPr="00812FA0" w:rsidRDefault="001E2180" w:rsidP="001E2180">
      <w:pPr>
        <w:spacing w:after="0"/>
        <w:ind w:left="397"/>
        <w:rPr>
          <w:rFonts w:ascii="Arial" w:hAnsi="Arial" w:cs="Arial"/>
          <w:sz w:val="24"/>
          <w:szCs w:val="24"/>
        </w:rPr>
      </w:pPr>
    </w:p>
    <w:p w:rsidR="001E2180" w:rsidRDefault="001E2180" w:rsidP="001E218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12FA0">
        <w:rPr>
          <w:rFonts w:ascii="Arial" w:hAnsi="Arial" w:cs="Arial"/>
          <w:b/>
          <w:bCs/>
          <w:sz w:val="24"/>
          <w:szCs w:val="24"/>
        </w:rPr>
        <w:t>Rozdział XV.  Sposób udzielania wyjaśnień.</w:t>
      </w:r>
    </w:p>
    <w:p w:rsidR="001E2180" w:rsidRPr="00812FA0" w:rsidRDefault="001E2180" w:rsidP="001E218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1E2180" w:rsidRPr="00812FA0" w:rsidRDefault="001E2180" w:rsidP="001E2180">
      <w:pPr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Wykonawcy mogą zwrócić się do Zamawiającego o wyjaśnienie treści SIWZ w formie pisemnej.</w:t>
      </w:r>
    </w:p>
    <w:p w:rsidR="001E2180" w:rsidRPr="00812FA0" w:rsidRDefault="001E2180" w:rsidP="001E2180">
      <w:pPr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Zamawiający jest obowiązany udzielić wyjaśnień niezwłocznie, jednak nie później niż:</w:t>
      </w:r>
    </w:p>
    <w:p w:rsidR="001E2180" w:rsidRPr="00812FA0" w:rsidRDefault="001E2180" w:rsidP="001E2180">
      <w:pPr>
        <w:numPr>
          <w:ilvl w:val="1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na 2 dni przed upływem terminu składania ofert;</w:t>
      </w:r>
    </w:p>
    <w:p w:rsidR="001E2180" w:rsidRPr="00812FA0" w:rsidRDefault="001E2180" w:rsidP="001E2180">
      <w:pPr>
        <w:numPr>
          <w:ilvl w:val="1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 xml:space="preserve">na 2 dni przed upływem terminu składania ofert – pod warunkiem że wniosek o wyjaśnienie treści </w:t>
      </w:r>
      <w:r>
        <w:rPr>
          <w:rFonts w:ascii="Arial" w:hAnsi="Arial" w:cs="Arial"/>
          <w:sz w:val="24"/>
          <w:szCs w:val="24"/>
        </w:rPr>
        <w:t>SIWZ</w:t>
      </w:r>
      <w:r w:rsidRPr="00812FA0">
        <w:rPr>
          <w:rFonts w:ascii="Arial" w:hAnsi="Arial" w:cs="Arial"/>
          <w:sz w:val="24"/>
          <w:szCs w:val="24"/>
        </w:rPr>
        <w:t xml:space="preserve"> wpłynął do zamawiającego nie później niż do końca dnia, w którym upływa połowa wyznaczonego terminu składania ofert</w:t>
      </w:r>
    </w:p>
    <w:p w:rsidR="001E2180" w:rsidRPr="00812FA0" w:rsidRDefault="001E2180" w:rsidP="001E2180">
      <w:pPr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Zamawiający prześle treść wyjaśnień wszystkim Wykonawcom, którzy otrzymali SIWZ bez ujawniania źródła zapytania oraz na stronie internetowej, gdzie zamieszczona będzie specyfikacja.</w:t>
      </w:r>
    </w:p>
    <w:p w:rsidR="001E2180" w:rsidRPr="00812FA0" w:rsidRDefault="001E2180" w:rsidP="001E2180">
      <w:pPr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 xml:space="preserve">W szczególnie uzasadnionych przypadkach Zamawiający może, w każdym czasie przed upływem terminu do składania ofert zmodyfikować treść dokumentów </w:t>
      </w:r>
      <w:r w:rsidRPr="00812FA0">
        <w:rPr>
          <w:rFonts w:ascii="Arial" w:hAnsi="Arial" w:cs="Arial"/>
          <w:sz w:val="24"/>
          <w:szCs w:val="24"/>
        </w:rPr>
        <w:lastRenderedPageBreak/>
        <w:t xml:space="preserve">zawierających SIWZ. Dokonane w ten sposób modyfikację zamawiający przekazuje niezwłocznie wszystkim Wykonawcą, którym przekazano SIWZ, a jeżeli specyfikacja jest udostępniona na stronie internetowej, zamieszcza także na stronie. </w:t>
      </w:r>
    </w:p>
    <w:p w:rsidR="001E2180" w:rsidRPr="00812FA0" w:rsidRDefault="001E2180" w:rsidP="001E2180">
      <w:pPr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W toku badania i oceny ofert Zamawiający może żądać od Wykonawców wyjaśnień dotyczących treści złożonych ofert.</w:t>
      </w:r>
    </w:p>
    <w:p w:rsidR="001E2180" w:rsidRDefault="001E2180" w:rsidP="001E2180">
      <w:pPr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Zamawiający poprawia w tekście oferty oczywiste omyłki pisarskie oraz omyłki rachunkowe w obliczeniu ceny zgodnie z przepisami ustawy.</w:t>
      </w:r>
    </w:p>
    <w:p w:rsidR="001E2180" w:rsidRPr="00812FA0" w:rsidRDefault="001E2180" w:rsidP="001E2180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1E2180" w:rsidRDefault="001E2180" w:rsidP="001E2180">
      <w:pPr>
        <w:spacing w:after="0"/>
        <w:rPr>
          <w:rFonts w:ascii="Arial" w:hAnsi="Arial" w:cs="Arial"/>
          <w:b/>
          <w:sz w:val="24"/>
          <w:szCs w:val="24"/>
        </w:rPr>
      </w:pPr>
    </w:p>
    <w:p w:rsidR="001E2180" w:rsidRDefault="001E2180" w:rsidP="001E2180">
      <w:pPr>
        <w:spacing w:after="0"/>
        <w:rPr>
          <w:rFonts w:ascii="Arial" w:hAnsi="Arial" w:cs="Arial"/>
          <w:b/>
          <w:sz w:val="24"/>
          <w:szCs w:val="24"/>
        </w:rPr>
      </w:pPr>
    </w:p>
    <w:p w:rsidR="001E2180" w:rsidRDefault="001E2180" w:rsidP="001E2180">
      <w:pPr>
        <w:spacing w:after="0"/>
        <w:rPr>
          <w:rFonts w:ascii="Arial" w:hAnsi="Arial" w:cs="Arial"/>
          <w:b/>
          <w:sz w:val="24"/>
          <w:szCs w:val="24"/>
        </w:rPr>
      </w:pPr>
      <w:r w:rsidRPr="00812FA0">
        <w:rPr>
          <w:rFonts w:ascii="Arial" w:hAnsi="Arial" w:cs="Arial"/>
          <w:b/>
          <w:sz w:val="24"/>
          <w:szCs w:val="24"/>
        </w:rPr>
        <w:t>Rozdział</w:t>
      </w:r>
      <w:r w:rsidRPr="00812FA0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2FA0">
        <w:rPr>
          <w:rFonts w:ascii="Arial" w:hAnsi="Arial" w:cs="Arial"/>
          <w:b/>
          <w:sz w:val="24"/>
          <w:szCs w:val="24"/>
        </w:rPr>
        <w:t>XVI.</w:t>
      </w:r>
      <w:r w:rsidRPr="00812FA0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812FA0">
        <w:rPr>
          <w:rFonts w:ascii="Arial" w:hAnsi="Arial" w:cs="Arial"/>
          <w:b/>
          <w:sz w:val="24"/>
          <w:szCs w:val="24"/>
        </w:rPr>
        <w:t>Warunki płatności.</w:t>
      </w:r>
    </w:p>
    <w:p w:rsidR="001E2180" w:rsidRPr="00812FA0" w:rsidRDefault="001E2180" w:rsidP="001E2180">
      <w:pPr>
        <w:spacing w:after="0"/>
        <w:rPr>
          <w:rFonts w:ascii="Arial" w:hAnsi="Arial" w:cs="Arial"/>
          <w:b/>
          <w:sz w:val="24"/>
          <w:szCs w:val="24"/>
        </w:rPr>
      </w:pPr>
    </w:p>
    <w:p w:rsidR="001E2180" w:rsidRPr="00812FA0" w:rsidRDefault="001E2180" w:rsidP="001E2180">
      <w:pPr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Rozliczenia między stronami odbywać się będą po każdorazowym odbiorze towaru. Wykonawca przedłoży Zamawiającemu fakturę VAT obejmującą należność za zrealizowaną ilość towaru.</w:t>
      </w:r>
    </w:p>
    <w:p w:rsidR="001E2180" w:rsidRPr="00812FA0" w:rsidRDefault="001E2180" w:rsidP="001E2180">
      <w:pPr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Zamawiający będzie dokonywać przelewu kwoty objętej fakturą na rachunek bankowy wykonawcy do 14 dni od dnia jej otrzymania.</w:t>
      </w:r>
    </w:p>
    <w:p w:rsidR="001E2180" w:rsidRDefault="001E2180" w:rsidP="001E2180">
      <w:pPr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Zamawiający upoważni wykonawcę do wystawienia faktury VAT bez jego podpisu.</w:t>
      </w:r>
    </w:p>
    <w:p w:rsidR="001E2180" w:rsidRPr="00812FA0" w:rsidRDefault="001E2180" w:rsidP="001E2180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1E2180" w:rsidRDefault="001E2180" w:rsidP="001E2180">
      <w:p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b/>
          <w:sz w:val="24"/>
          <w:szCs w:val="24"/>
        </w:rPr>
        <w:t>Rozdział XVII.    Formalności, jakie powinny zostać dopełnione po wyborze oferty w celu zawarcia umowy w sprawie zamówienia publicznego</w:t>
      </w:r>
      <w:r w:rsidRPr="00812FA0">
        <w:rPr>
          <w:rFonts w:ascii="Arial" w:hAnsi="Arial" w:cs="Arial"/>
          <w:sz w:val="24"/>
          <w:szCs w:val="24"/>
        </w:rPr>
        <w:t>.</w:t>
      </w:r>
    </w:p>
    <w:p w:rsidR="001E2180" w:rsidRPr="00812FA0" w:rsidRDefault="001E2180" w:rsidP="001E2180">
      <w:pPr>
        <w:spacing w:after="0"/>
        <w:rPr>
          <w:rFonts w:ascii="Arial" w:hAnsi="Arial" w:cs="Arial"/>
          <w:b/>
          <w:sz w:val="24"/>
          <w:szCs w:val="24"/>
        </w:rPr>
      </w:pPr>
    </w:p>
    <w:p w:rsidR="001E2180" w:rsidRDefault="001E2180" w:rsidP="001E2180">
      <w:pPr>
        <w:spacing w:after="0"/>
        <w:rPr>
          <w:rFonts w:ascii="Arial" w:hAnsi="Arial" w:cs="Arial"/>
          <w:bCs/>
          <w:sz w:val="24"/>
          <w:szCs w:val="24"/>
        </w:rPr>
      </w:pPr>
      <w:r w:rsidRPr="00812FA0">
        <w:rPr>
          <w:rFonts w:ascii="Arial" w:hAnsi="Arial" w:cs="Arial"/>
          <w:bCs/>
          <w:sz w:val="24"/>
          <w:szCs w:val="24"/>
        </w:rPr>
        <w:t>W przypadku wspólnego ubiegania się o zamówienie publiczne podmiotu zbiorowego, przed podpisaniem umowy Wykonawca dostarczy stosowny dokument (umowę) potwierdzający wzajemna współprace oraz określający reprezentacje strony.</w:t>
      </w:r>
    </w:p>
    <w:p w:rsidR="001E2180" w:rsidRPr="00812FA0" w:rsidRDefault="001E2180" w:rsidP="001E2180">
      <w:pPr>
        <w:spacing w:after="0"/>
        <w:rPr>
          <w:rFonts w:ascii="Arial" w:hAnsi="Arial" w:cs="Arial"/>
          <w:bCs/>
          <w:sz w:val="24"/>
          <w:szCs w:val="24"/>
        </w:rPr>
      </w:pPr>
    </w:p>
    <w:p w:rsidR="001E2180" w:rsidRDefault="001E2180" w:rsidP="001E218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12FA0">
        <w:rPr>
          <w:rFonts w:ascii="Arial" w:hAnsi="Arial" w:cs="Arial"/>
          <w:b/>
          <w:bCs/>
          <w:sz w:val="24"/>
          <w:szCs w:val="24"/>
        </w:rPr>
        <w:t>Rozdział XVIII.    Środki ochrony prawnej.</w:t>
      </w:r>
    </w:p>
    <w:p w:rsidR="001E2180" w:rsidRPr="00812FA0" w:rsidRDefault="001E2180" w:rsidP="001E218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1E2180" w:rsidRPr="002F78C7" w:rsidRDefault="001E2180" w:rsidP="001E2180">
      <w:p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 xml:space="preserve">Wykonawcy przysługują środki ochrony prawnej z Działu VI ustawy </w:t>
      </w:r>
      <w:proofErr w:type="spellStart"/>
      <w:r w:rsidRPr="00812FA0">
        <w:rPr>
          <w:rFonts w:ascii="Arial" w:hAnsi="Arial" w:cs="Arial"/>
          <w:sz w:val="24"/>
          <w:szCs w:val="24"/>
        </w:rPr>
        <w:t>Pzp</w:t>
      </w:r>
      <w:proofErr w:type="spellEnd"/>
      <w:r w:rsidRPr="00812FA0">
        <w:rPr>
          <w:rFonts w:ascii="Arial" w:hAnsi="Arial" w:cs="Arial"/>
          <w:sz w:val="24"/>
          <w:szCs w:val="24"/>
        </w:rPr>
        <w:t xml:space="preserve"> z dnia 29 stycznia 2004 r. (tekst jednolity: Prawo zamówień publicznych  Dz. U. z 2010 r. Nr 113, poz. 759, </w:t>
      </w:r>
      <w:r w:rsidRPr="002F78C7">
        <w:rPr>
          <w:rFonts w:ascii="Arial" w:hAnsi="Arial" w:cs="Arial"/>
          <w:sz w:val="24"/>
          <w:szCs w:val="24"/>
        </w:rPr>
        <w:t>z późniejszymi zmianami).</w:t>
      </w:r>
    </w:p>
    <w:p w:rsidR="001E2180" w:rsidRPr="00812FA0" w:rsidRDefault="001E2180" w:rsidP="001E2180">
      <w:pPr>
        <w:spacing w:after="0"/>
        <w:rPr>
          <w:rFonts w:ascii="Arial" w:hAnsi="Arial" w:cs="Arial"/>
          <w:sz w:val="24"/>
          <w:szCs w:val="24"/>
        </w:rPr>
      </w:pPr>
    </w:p>
    <w:p w:rsidR="001E2180" w:rsidRDefault="001E2180" w:rsidP="001E2180">
      <w:pPr>
        <w:spacing w:after="0"/>
        <w:rPr>
          <w:rFonts w:ascii="Arial" w:hAnsi="Arial" w:cs="Arial"/>
          <w:b/>
          <w:sz w:val="24"/>
          <w:szCs w:val="24"/>
        </w:rPr>
      </w:pPr>
      <w:r w:rsidRPr="00812FA0">
        <w:rPr>
          <w:rFonts w:ascii="Arial" w:hAnsi="Arial" w:cs="Arial"/>
          <w:b/>
          <w:sz w:val="24"/>
          <w:szCs w:val="24"/>
        </w:rPr>
        <w:t>Rozdział XIX.  Koszty udziału w postępowaniu.</w:t>
      </w:r>
    </w:p>
    <w:p w:rsidR="001E2180" w:rsidRPr="00812FA0" w:rsidRDefault="001E2180" w:rsidP="001E2180">
      <w:pPr>
        <w:spacing w:after="0"/>
        <w:rPr>
          <w:rFonts w:ascii="Arial" w:hAnsi="Arial" w:cs="Arial"/>
          <w:b/>
          <w:sz w:val="24"/>
          <w:szCs w:val="24"/>
        </w:rPr>
      </w:pPr>
    </w:p>
    <w:p w:rsidR="001E2180" w:rsidRDefault="001E2180" w:rsidP="001E2180">
      <w:p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Zamawiający nie przewiduje zwrotu kosztów udziału w postępowaniu.</w:t>
      </w:r>
    </w:p>
    <w:p w:rsidR="001E2180" w:rsidRPr="00812FA0" w:rsidRDefault="001E2180" w:rsidP="001E2180">
      <w:pPr>
        <w:spacing w:after="0"/>
        <w:rPr>
          <w:rFonts w:ascii="Arial" w:hAnsi="Arial" w:cs="Arial"/>
          <w:sz w:val="24"/>
          <w:szCs w:val="24"/>
        </w:rPr>
      </w:pPr>
    </w:p>
    <w:p w:rsidR="001E2180" w:rsidRDefault="001E2180" w:rsidP="001E218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12FA0">
        <w:rPr>
          <w:rFonts w:ascii="Arial" w:hAnsi="Arial" w:cs="Arial"/>
          <w:b/>
          <w:bCs/>
          <w:sz w:val="24"/>
          <w:szCs w:val="24"/>
        </w:rPr>
        <w:t>Rozdział XX.  Postanowienia końcowe.</w:t>
      </w:r>
    </w:p>
    <w:p w:rsidR="001E2180" w:rsidRPr="00812FA0" w:rsidRDefault="001E2180" w:rsidP="001E218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1E2180" w:rsidRPr="00812FA0" w:rsidRDefault="001E2180" w:rsidP="001E2180">
      <w:p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 xml:space="preserve">W zakresie nieuregulowanym w SIWZ stosuje się przepisy ustawy </w:t>
      </w:r>
      <w:r w:rsidRPr="00812FA0">
        <w:rPr>
          <w:rFonts w:ascii="Arial" w:hAnsi="Arial" w:cs="Arial"/>
          <w:sz w:val="24"/>
          <w:szCs w:val="24"/>
        </w:rPr>
        <w:br/>
        <w:t>prawo zamówień publicznych z dnia 29 stycznia 2004 r. (tekst jednolity: Prawo zamówień publicznych  Dz. U. z 2010 r. Nr 113, poz. 759, z późniejszymi zmianami).</w:t>
      </w:r>
    </w:p>
    <w:p w:rsidR="001E2180" w:rsidRPr="00812FA0" w:rsidRDefault="001E2180" w:rsidP="001E2180">
      <w:pPr>
        <w:spacing w:after="0"/>
        <w:rPr>
          <w:rFonts w:ascii="Arial" w:hAnsi="Arial" w:cs="Arial"/>
          <w:sz w:val="24"/>
          <w:szCs w:val="24"/>
        </w:rPr>
      </w:pPr>
    </w:p>
    <w:p w:rsidR="001E2180" w:rsidRPr="00812FA0" w:rsidRDefault="001E2180" w:rsidP="001E2180">
      <w:pPr>
        <w:spacing w:after="0"/>
        <w:rPr>
          <w:rFonts w:ascii="Arial" w:hAnsi="Arial" w:cs="Arial"/>
          <w:sz w:val="24"/>
          <w:szCs w:val="24"/>
        </w:rPr>
      </w:pPr>
    </w:p>
    <w:p w:rsidR="001E2180" w:rsidRDefault="001E2180" w:rsidP="001E2180">
      <w:pPr>
        <w:spacing w:after="0"/>
        <w:rPr>
          <w:rFonts w:ascii="Arial" w:hAnsi="Arial" w:cs="Arial"/>
          <w:sz w:val="24"/>
          <w:szCs w:val="24"/>
        </w:rPr>
      </w:pPr>
    </w:p>
    <w:p w:rsidR="001E2180" w:rsidRPr="00812FA0" w:rsidRDefault="001E2180" w:rsidP="001E2180">
      <w:pPr>
        <w:spacing w:after="0"/>
        <w:rPr>
          <w:rFonts w:ascii="Arial" w:hAnsi="Arial" w:cs="Arial"/>
          <w:sz w:val="24"/>
          <w:szCs w:val="24"/>
        </w:rPr>
      </w:pPr>
    </w:p>
    <w:p w:rsidR="001E2180" w:rsidRPr="00812FA0" w:rsidRDefault="001E2180" w:rsidP="001E2180">
      <w:p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>………………………………………….</w:t>
      </w:r>
    </w:p>
    <w:p w:rsidR="001E2180" w:rsidRPr="00812FA0" w:rsidRDefault="001E2180" w:rsidP="001E2180">
      <w:pPr>
        <w:spacing w:after="0"/>
        <w:rPr>
          <w:rFonts w:ascii="Arial" w:hAnsi="Arial" w:cs="Arial"/>
          <w:sz w:val="24"/>
          <w:szCs w:val="24"/>
        </w:rPr>
      </w:pPr>
      <w:r w:rsidRPr="00812FA0">
        <w:rPr>
          <w:rFonts w:ascii="Arial" w:hAnsi="Arial" w:cs="Arial"/>
          <w:sz w:val="24"/>
          <w:szCs w:val="24"/>
        </w:rPr>
        <w:t xml:space="preserve">  (podpis Kierownika Zamawiającego)</w:t>
      </w:r>
    </w:p>
    <w:p w:rsidR="001E2180" w:rsidRPr="00812FA0" w:rsidRDefault="001E2180" w:rsidP="001E2180">
      <w:pPr>
        <w:spacing w:after="0"/>
        <w:rPr>
          <w:rFonts w:ascii="Arial" w:hAnsi="Arial" w:cs="Arial"/>
          <w:sz w:val="24"/>
          <w:szCs w:val="24"/>
        </w:rPr>
      </w:pPr>
    </w:p>
    <w:p w:rsidR="001E2180" w:rsidRPr="00812FA0" w:rsidRDefault="001E2180" w:rsidP="001E2180">
      <w:pPr>
        <w:spacing w:after="0"/>
        <w:rPr>
          <w:rFonts w:ascii="Arial" w:hAnsi="Arial" w:cs="Arial"/>
          <w:sz w:val="24"/>
          <w:szCs w:val="24"/>
        </w:rPr>
      </w:pPr>
    </w:p>
    <w:p w:rsidR="001E2180" w:rsidRDefault="001E2180" w:rsidP="001E2180">
      <w:pPr>
        <w:spacing w:after="0"/>
        <w:rPr>
          <w:rFonts w:ascii="Arial" w:hAnsi="Arial" w:cs="Arial"/>
          <w:sz w:val="24"/>
          <w:szCs w:val="24"/>
        </w:rPr>
      </w:pPr>
    </w:p>
    <w:p w:rsidR="001E2180" w:rsidRDefault="001E2180" w:rsidP="001E2180">
      <w:pPr>
        <w:spacing w:after="0"/>
        <w:rPr>
          <w:rFonts w:ascii="Arial" w:hAnsi="Arial" w:cs="Arial"/>
          <w:sz w:val="24"/>
          <w:szCs w:val="24"/>
        </w:rPr>
      </w:pPr>
    </w:p>
    <w:p w:rsidR="001E2180" w:rsidRDefault="001E2180" w:rsidP="001E2180">
      <w:pPr>
        <w:spacing w:after="0"/>
        <w:rPr>
          <w:rFonts w:ascii="Arial" w:hAnsi="Arial" w:cs="Arial"/>
          <w:sz w:val="24"/>
          <w:szCs w:val="24"/>
        </w:rPr>
      </w:pPr>
      <w:r w:rsidRPr="00024A8D">
        <w:rPr>
          <w:rFonts w:ascii="Arial" w:hAnsi="Arial" w:cs="Arial"/>
          <w:sz w:val="24"/>
          <w:szCs w:val="24"/>
        </w:rPr>
        <w:t xml:space="preserve">   </w:t>
      </w:r>
    </w:p>
    <w:p w:rsidR="00C659D6" w:rsidRPr="001E2180" w:rsidRDefault="00C659D6" w:rsidP="001E2180">
      <w:bookmarkStart w:id="0" w:name="_GoBack"/>
      <w:bookmarkEnd w:id="0"/>
    </w:p>
    <w:sectPr w:rsidR="00C659D6" w:rsidRPr="001E2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314"/>
    <w:multiLevelType w:val="hybridMultilevel"/>
    <w:tmpl w:val="89145AB6"/>
    <w:lvl w:ilvl="0" w:tplc="A05EBC2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54"/>
        </w:tabs>
        <w:ind w:left="20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74"/>
        </w:tabs>
        <w:ind w:left="27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94"/>
        </w:tabs>
        <w:ind w:left="34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14"/>
        </w:tabs>
        <w:ind w:left="42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34"/>
        </w:tabs>
        <w:ind w:left="49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54"/>
        </w:tabs>
        <w:ind w:left="56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74"/>
        </w:tabs>
        <w:ind w:left="63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94"/>
        </w:tabs>
        <w:ind w:left="7094" w:hanging="180"/>
      </w:pPr>
    </w:lvl>
  </w:abstractNum>
  <w:abstractNum w:abstractNumId="1">
    <w:nsid w:val="0D4C565B"/>
    <w:multiLevelType w:val="hybridMultilevel"/>
    <w:tmpl w:val="2902AB58"/>
    <w:lvl w:ilvl="0" w:tplc="635412A2">
      <w:start w:val="4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DC14A41"/>
    <w:multiLevelType w:val="hybridMultilevel"/>
    <w:tmpl w:val="B68A58B4"/>
    <w:lvl w:ilvl="0" w:tplc="8F843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7C82C68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55168A5"/>
    <w:multiLevelType w:val="hybridMultilevel"/>
    <w:tmpl w:val="85B849C0"/>
    <w:lvl w:ilvl="0" w:tplc="523C4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173CC"/>
    <w:multiLevelType w:val="hybridMultilevel"/>
    <w:tmpl w:val="3EBCFF8A"/>
    <w:lvl w:ilvl="0" w:tplc="8B445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13685"/>
    <w:multiLevelType w:val="hybridMultilevel"/>
    <w:tmpl w:val="B8CE4ABA"/>
    <w:lvl w:ilvl="0" w:tplc="2F38EA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CFE6B4E"/>
    <w:multiLevelType w:val="hybridMultilevel"/>
    <w:tmpl w:val="90F44FBA"/>
    <w:lvl w:ilvl="0" w:tplc="46023F58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222F1B68"/>
    <w:multiLevelType w:val="hybridMultilevel"/>
    <w:tmpl w:val="F8CC4E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947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7E16764"/>
    <w:multiLevelType w:val="hybridMultilevel"/>
    <w:tmpl w:val="8F74D92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89F777F"/>
    <w:multiLevelType w:val="hybridMultilevel"/>
    <w:tmpl w:val="C9E4B6E4"/>
    <w:lvl w:ilvl="0" w:tplc="F36C3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A43929"/>
    <w:multiLevelType w:val="hybridMultilevel"/>
    <w:tmpl w:val="F08003C0"/>
    <w:lvl w:ilvl="0" w:tplc="2F38EA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9D5E99"/>
    <w:multiLevelType w:val="hybridMultilevel"/>
    <w:tmpl w:val="B4407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D1270A"/>
    <w:multiLevelType w:val="hybridMultilevel"/>
    <w:tmpl w:val="E0FEF526"/>
    <w:lvl w:ilvl="0" w:tplc="12406C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8818E3"/>
    <w:multiLevelType w:val="hybridMultilevel"/>
    <w:tmpl w:val="397A829C"/>
    <w:lvl w:ilvl="0" w:tplc="A0A09352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>
    <w:nsid w:val="58696C8D"/>
    <w:multiLevelType w:val="hybridMultilevel"/>
    <w:tmpl w:val="500AE7D6"/>
    <w:lvl w:ilvl="0" w:tplc="57445A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7"/>
      <w:numFmt w:val="decimal"/>
      <w:lvlText w:val="%4."/>
      <w:lvlJc w:val="left"/>
      <w:pPr>
        <w:tabs>
          <w:tab w:val="num" w:pos="3030"/>
        </w:tabs>
        <w:ind w:left="2974" w:hanging="454"/>
      </w:pPr>
      <w:rPr>
        <w:rFonts w:hint="default"/>
      </w:rPr>
    </w:lvl>
    <w:lvl w:ilvl="4" w:tplc="AF6E98BA">
      <w:start w:val="2004"/>
      <w:numFmt w:val="decimal"/>
      <w:lvlText w:val="%5"/>
      <w:lvlJc w:val="left"/>
      <w:pPr>
        <w:ind w:left="3720" w:hanging="48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A7574E"/>
    <w:multiLevelType w:val="hybridMultilevel"/>
    <w:tmpl w:val="14320C5E"/>
    <w:lvl w:ilvl="0" w:tplc="0E1486C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5C1B3C"/>
    <w:multiLevelType w:val="hybridMultilevel"/>
    <w:tmpl w:val="9C3426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28062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b w:val="0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10653FC"/>
    <w:multiLevelType w:val="hybridMultilevel"/>
    <w:tmpl w:val="877409CC"/>
    <w:lvl w:ilvl="0" w:tplc="905CA0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7A28D1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05EBC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4A6228"/>
    <w:multiLevelType w:val="multilevel"/>
    <w:tmpl w:val="DC8EB75A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5" w:hanging="1800"/>
      </w:pPr>
      <w:rPr>
        <w:rFonts w:hint="default"/>
      </w:rPr>
    </w:lvl>
  </w:abstractNum>
  <w:abstractNum w:abstractNumId="20">
    <w:nsid w:val="77FC48EF"/>
    <w:multiLevelType w:val="hybridMultilevel"/>
    <w:tmpl w:val="F692D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56627B"/>
    <w:multiLevelType w:val="hybridMultilevel"/>
    <w:tmpl w:val="2902AB58"/>
    <w:lvl w:ilvl="0" w:tplc="635412A2">
      <w:start w:val="4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7C6E5530"/>
    <w:multiLevelType w:val="hybridMultilevel"/>
    <w:tmpl w:val="BDA882BC"/>
    <w:lvl w:ilvl="0" w:tplc="2F38EAE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48AC3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DAD5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48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0E78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19"/>
  </w:num>
  <w:num w:numId="6">
    <w:abstractNumId w:val="11"/>
  </w:num>
  <w:num w:numId="7">
    <w:abstractNumId w:val="2"/>
  </w:num>
  <w:num w:numId="8">
    <w:abstractNumId w:val="9"/>
  </w:num>
  <w:num w:numId="9">
    <w:abstractNumId w:val="17"/>
  </w:num>
  <w:num w:numId="10">
    <w:abstractNumId w:val="15"/>
  </w:num>
  <w:num w:numId="11">
    <w:abstractNumId w:val="18"/>
  </w:num>
  <w:num w:numId="12">
    <w:abstractNumId w:val="12"/>
  </w:num>
  <w:num w:numId="13">
    <w:abstractNumId w:val="10"/>
  </w:num>
  <w:num w:numId="14">
    <w:abstractNumId w:val="8"/>
  </w:num>
  <w:num w:numId="15">
    <w:abstractNumId w:val="13"/>
  </w:num>
  <w:num w:numId="16">
    <w:abstractNumId w:val="0"/>
  </w:num>
  <w:num w:numId="17">
    <w:abstractNumId w:val="4"/>
  </w:num>
  <w:num w:numId="18">
    <w:abstractNumId w:val="5"/>
  </w:num>
  <w:num w:numId="19">
    <w:abstractNumId w:val="22"/>
  </w:num>
  <w:num w:numId="20">
    <w:abstractNumId w:val="16"/>
  </w:num>
  <w:num w:numId="21">
    <w:abstractNumId w:val="3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D6"/>
    <w:rsid w:val="001E2180"/>
    <w:rsid w:val="00454B58"/>
    <w:rsid w:val="007C1FCE"/>
    <w:rsid w:val="00C6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1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21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1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21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g2.piekary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g2.piekary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2736</Words>
  <Characters>16419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2013-09-09T11:41:00Z</dcterms:created>
  <dcterms:modified xsi:type="dcterms:W3CDTF">2013-09-09T11:41:00Z</dcterms:modified>
</cp:coreProperties>
</file>